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14874574"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w:t>
      </w:r>
      <w:r w:rsidR="00026746">
        <w:rPr>
          <w:rFonts w:ascii="Arial" w:eastAsia="宋体" w:hAnsi="Arial" w:cs="Times New Roman"/>
          <w:b/>
          <w:sz w:val="24"/>
          <w:szCs w:val="20"/>
          <w:lang w:val="en-GB" w:eastAsia="zh-CN"/>
        </w:rPr>
        <w:t>10</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357477" w:rsidRPr="00357477">
        <w:rPr>
          <w:rFonts w:ascii="Arial" w:eastAsia="宋体" w:hAnsi="Arial" w:cs="Times New Roman"/>
          <w:b/>
          <w:bCs/>
          <w:sz w:val="24"/>
          <w:szCs w:val="20"/>
          <w:lang w:val="en-GB" w:eastAsia="ja-JP"/>
        </w:rPr>
        <w:t>R4-</w:t>
      </w:r>
      <w:r w:rsidR="004012B4" w:rsidRPr="004012B4">
        <w:rPr>
          <w:rFonts w:ascii="Arial" w:eastAsia="宋体" w:hAnsi="Arial" w:cs="Times New Roman"/>
          <w:b/>
          <w:bCs/>
          <w:sz w:val="24"/>
          <w:szCs w:val="20"/>
          <w:lang w:val="en-GB" w:eastAsia="ja-JP"/>
        </w:rPr>
        <w:t>2401570</w:t>
      </w:r>
    </w:p>
    <w:bookmarkEnd w:id="0"/>
    <w:bookmarkEnd w:id="1"/>
    <w:p w14:paraId="3535F51E" w14:textId="03E57177" w:rsidR="00B2596F" w:rsidRPr="003D5F1E" w:rsidRDefault="00EC4460" w:rsidP="003E1CAF">
      <w:pPr>
        <w:pStyle w:val="a4"/>
        <w:tabs>
          <w:tab w:val="left" w:pos="2160"/>
        </w:tabs>
        <w:ind w:left="2127" w:hanging="2127"/>
        <w:jc w:val="both"/>
        <w:rPr>
          <w:noProof w:val="0"/>
          <w:sz w:val="24"/>
          <w:vertAlign w:val="superscript"/>
          <w:lang w:eastAsia="zh-CN"/>
        </w:rPr>
      </w:pPr>
      <w:r>
        <w:rPr>
          <w:rFonts w:eastAsia="宋体"/>
          <w:sz w:val="24"/>
          <w:szCs w:val="24"/>
          <w:lang w:eastAsia="zh-CN"/>
        </w:rPr>
        <w:t>Athens</w:t>
      </w:r>
      <w:r w:rsidR="00195F15" w:rsidRPr="00376830">
        <w:rPr>
          <w:rFonts w:eastAsia="宋体"/>
          <w:sz w:val="24"/>
          <w:szCs w:val="24"/>
          <w:lang w:eastAsia="zh-CN"/>
        </w:rPr>
        <w:t xml:space="preserve">, </w:t>
      </w:r>
      <w:r>
        <w:rPr>
          <w:rFonts w:eastAsia="宋体"/>
          <w:sz w:val="24"/>
          <w:szCs w:val="24"/>
          <w:lang w:eastAsia="zh-CN"/>
        </w:rPr>
        <w:t>Greece</w:t>
      </w:r>
      <w:r w:rsidR="002D73B5">
        <w:rPr>
          <w:noProof w:val="0"/>
          <w:sz w:val="24"/>
          <w:lang w:eastAsia="zh-CN"/>
        </w:rPr>
        <w:t xml:space="preserve">, </w:t>
      </w:r>
      <w:r>
        <w:rPr>
          <w:noProof w:val="0"/>
          <w:sz w:val="24"/>
          <w:lang w:eastAsia="zh-CN"/>
        </w:rPr>
        <w:t>26</w:t>
      </w:r>
      <w:r w:rsidR="009E693F">
        <w:rPr>
          <w:noProof w:val="0"/>
          <w:sz w:val="24"/>
          <w:vertAlign w:val="superscript"/>
          <w:lang w:eastAsia="zh-CN"/>
        </w:rPr>
        <w:t>th</w:t>
      </w:r>
      <w:r w:rsidR="00F1757D">
        <w:rPr>
          <w:noProof w:val="0"/>
          <w:sz w:val="24"/>
          <w:lang w:eastAsia="zh-CN"/>
        </w:rPr>
        <w:t xml:space="preserve"> </w:t>
      </w:r>
      <w:r>
        <w:rPr>
          <w:noProof w:val="0"/>
          <w:sz w:val="24"/>
          <w:lang w:eastAsia="zh-CN"/>
        </w:rPr>
        <w:t>Feb</w:t>
      </w:r>
      <w:r w:rsidR="008B6C12">
        <w:rPr>
          <w:noProof w:val="0"/>
          <w:sz w:val="24"/>
          <w:lang w:eastAsia="zh-CN"/>
        </w:rPr>
        <w:t>-</w:t>
      </w:r>
      <w:r w:rsidR="00263263">
        <w:rPr>
          <w:noProof w:val="0"/>
          <w:sz w:val="24"/>
          <w:lang w:eastAsia="zh-CN"/>
        </w:rPr>
        <w:t>1</w:t>
      </w:r>
      <w:r>
        <w:rPr>
          <w:noProof w:val="0"/>
          <w:sz w:val="24"/>
          <w:vertAlign w:val="superscript"/>
          <w:lang w:eastAsia="zh-CN"/>
        </w:rPr>
        <w:t>st</w:t>
      </w:r>
      <w:r w:rsidR="00C0104C">
        <w:rPr>
          <w:noProof w:val="0"/>
          <w:sz w:val="24"/>
          <w:lang w:eastAsia="zh-CN"/>
        </w:rPr>
        <w:t xml:space="preserve"> </w:t>
      </w:r>
      <w:r>
        <w:rPr>
          <w:noProof w:val="0"/>
          <w:sz w:val="24"/>
          <w:lang w:eastAsia="zh-CN"/>
        </w:rPr>
        <w:t>March</w:t>
      </w:r>
      <w:r w:rsidR="009E693F">
        <w:rPr>
          <w:noProof w:val="0"/>
          <w:sz w:val="24"/>
          <w:lang w:eastAsia="zh-CN"/>
        </w:rPr>
        <w:t xml:space="preserve">, </w:t>
      </w:r>
      <w:r>
        <w:rPr>
          <w:noProof w:val="0"/>
          <w:sz w:val="24"/>
          <w:lang w:eastAsia="zh-CN"/>
        </w:rPr>
        <w:t>2024</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669A55F8"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4012B4" w:rsidRPr="004012B4">
        <w:rPr>
          <w:rFonts w:ascii="Arial" w:hAnsi="Arial" w:cs="Arial"/>
          <w:b/>
          <w:bCs/>
          <w:sz w:val="24"/>
          <w:szCs w:val="20"/>
          <w:lang w:val="en-GB" w:eastAsia="zh-CN"/>
        </w:rPr>
        <w:t>8.8.3.3</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639FBAF5"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4012B4" w:rsidRPr="004012B4">
        <w:rPr>
          <w:rFonts w:ascii="Arial" w:eastAsia="Calibri" w:hAnsi="Arial" w:cs="Arial"/>
          <w:b/>
          <w:bCs/>
          <w:sz w:val="24"/>
          <w:lang w:val="en-GB"/>
        </w:rPr>
        <w:t>Discussion and simulation results for PDSCH requirements with multi-Rx reception</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EA5D92">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C8C5C6D" w14:textId="4CB71D8D" w:rsidR="00C81697" w:rsidRDefault="004F3575" w:rsidP="00193F66">
      <w:pPr>
        <w:spacing w:afterLines="50" w:after="120"/>
        <w:jc w:val="both"/>
        <w:rPr>
          <w:lang w:eastAsia="zh-CN"/>
        </w:rPr>
      </w:pPr>
      <w:r>
        <w:rPr>
          <w:lang w:eastAsia="zh-CN"/>
        </w:rPr>
        <w:t xml:space="preserve">In the last RAN4 meeting, </w:t>
      </w:r>
      <w:r w:rsidR="00AA3A6A">
        <w:rPr>
          <w:lang w:eastAsia="zh-CN"/>
        </w:rPr>
        <w:t xml:space="preserve">the deployment, test scenario, </w:t>
      </w:r>
      <w:r w:rsidR="006D3F5E">
        <w:rPr>
          <w:lang w:eastAsia="zh-CN"/>
        </w:rPr>
        <w:t>channel model and test s</w:t>
      </w:r>
      <w:r w:rsidR="00EC4460">
        <w:rPr>
          <w:lang w:eastAsia="zh-CN"/>
        </w:rPr>
        <w:t>etup</w:t>
      </w:r>
      <w:r w:rsidR="006D3F5E">
        <w:rPr>
          <w:lang w:eastAsia="zh-CN"/>
        </w:rPr>
        <w:t xml:space="preserve"> for demodulation requirements were under discussion. The related agreements were </w:t>
      </w:r>
      <w:r w:rsidR="00511F78">
        <w:rPr>
          <w:lang w:eastAsia="zh-CN"/>
        </w:rPr>
        <w:t>captured</w:t>
      </w:r>
      <w:r w:rsidR="006D3F5E">
        <w:rPr>
          <w:lang w:eastAsia="zh-CN"/>
        </w:rPr>
        <w:t xml:space="preserve"> in the WF [</w:t>
      </w:r>
      <w:r w:rsidR="00195F15">
        <w:rPr>
          <w:lang w:eastAsia="zh-CN"/>
        </w:rPr>
        <w:t>1</w:t>
      </w:r>
      <w:r w:rsidR="006D3F5E">
        <w:rPr>
          <w:lang w:eastAsia="zh-CN"/>
        </w:rPr>
        <w:t>]</w:t>
      </w:r>
      <w:r w:rsidR="005977A3">
        <w:rPr>
          <w:lang w:eastAsia="zh-CN"/>
        </w:rPr>
        <w:t xml:space="preserve">. </w:t>
      </w:r>
      <w:r w:rsidR="00B54A6E">
        <w:rPr>
          <w:lang w:eastAsia="zh-CN"/>
        </w:rPr>
        <w:t xml:space="preserve"> </w:t>
      </w:r>
      <w:r w:rsidR="00C81697">
        <w:rPr>
          <w:lang w:eastAsia="zh-CN"/>
        </w:rPr>
        <w:t>Regarding the PDSCH requirement with multi-Rx reception, the following agreement were made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77A3" w:rsidRPr="002530B4" w14:paraId="50B19E14" w14:textId="77777777" w:rsidTr="00F1757D">
        <w:tc>
          <w:tcPr>
            <w:tcW w:w="9350" w:type="dxa"/>
            <w:shd w:val="clear" w:color="auto" w:fill="auto"/>
          </w:tcPr>
          <w:p w14:paraId="2B2D1D97" w14:textId="52A21F91" w:rsidR="00C81697" w:rsidRDefault="00C81697" w:rsidP="00B1066B">
            <w:pPr>
              <w:pStyle w:val="ab"/>
              <w:numPr>
                <w:ilvl w:val="0"/>
                <w:numId w:val="2"/>
              </w:numPr>
              <w:rPr>
                <w:rFonts w:eastAsia="等线"/>
                <w:bCs/>
              </w:rPr>
            </w:pPr>
            <w:r>
              <w:rPr>
                <w:rFonts w:eastAsia="等线" w:hint="eastAsia"/>
                <w:bCs/>
                <w:lang w:eastAsia="zh-CN"/>
              </w:rPr>
              <w:t>G</w:t>
            </w:r>
            <w:r>
              <w:rPr>
                <w:rFonts w:eastAsia="等线"/>
                <w:bCs/>
                <w:lang w:eastAsia="zh-CN"/>
              </w:rPr>
              <w:t xml:space="preserve">eneral for </w:t>
            </w:r>
            <w:r w:rsidRPr="00C81697">
              <w:rPr>
                <w:rFonts w:eastAsia="等线" w:hint="eastAsia"/>
                <w:bCs/>
                <w:lang w:val="en-US" w:eastAsia="zh-CN"/>
              </w:rPr>
              <w:t>PDSCH requirement with multi-Rx reception</w:t>
            </w:r>
          </w:p>
          <w:p w14:paraId="35B28A24" w14:textId="77777777" w:rsidR="00C81697" w:rsidRDefault="00C81697" w:rsidP="00B1066B">
            <w:pPr>
              <w:pStyle w:val="ab"/>
              <w:numPr>
                <w:ilvl w:val="2"/>
                <w:numId w:val="2"/>
              </w:numPr>
              <w:rPr>
                <w:rFonts w:eastAsia="等线"/>
                <w:bCs/>
                <w:lang w:eastAsia="zh-CN"/>
              </w:rPr>
            </w:pPr>
            <w:r>
              <w:rPr>
                <w:rFonts w:eastAsia="等线"/>
                <w:bCs/>
                <w:lang w:eastAsia="zh-CN"/>
              </w:rPr>
              <w:t xml:space="preserve">Test requirement to be defined </w:t>
            </w:r>
          </w:p>
          <w:p w14:paraId="1502219E" w14:textId="77777777" w:rsidR="00EC4460" w:rsidRPr="00EC4460" w:rsidRDefault="00EC4460" w:rsidP="00EC4460">
            <w:pPr>
              <w:pStyle w:val="ab"/>
              <w:numPr>
                <w:ilvl w:val="3"/>
                <w:numId w:val="2"/>
              </w:numPr>
              <w:rPr>
                <w:rFonts w:eastAsia="等线"/>
                <w:bCs/>
                <w:lang w:val="en-US" w:eastAsia="zh-CN"/>
              </w:rPr>
            </w:pPr>
            <w:r w:rsidRPr="00EC4460">
              <w:rPr>
                <w:rFonts w:eastAsia="等线" w:hint="eastAsia"/>
                <w:bCs/>
                <w:lang w:val="en-US" w:eastAsia="zh-CN"/>
              </w:rPr>
              <w:t>Introduce PDSCH requirement with only considering RTD larger than CP. The PDSCH requirement is only applied for UE supporting [simultaneousReceptionFR2HST-r18] capability</w:t>
            </w:r>
          </w:p>
          <w:p w14:paraId="11A1626F" w14:textId="063B3A64" w:rsidR="00EC4460" w:rsidRDefault="00EC4460" w:rsidP="00EC4460">
            <w:pPr>
              <w:pStyle w:val="ab"/>
              <w:numPr>
                <w:ilvl w:val="2"/>
                <w:numId w:val="2"/>
              </w:numPr>
              <w:rPr>
                <w:rFonts w:eastAsia="等线"/>
                <w:bCs/>
                <w:lang w:eastAsia="zh-CN"/>
              </w:rPr>
            </w:pPr>
            <w:r w:rsidRPr="00EC4460">
              <w:rPr>
                <w:rFonts w:eastAsia="等线" w:hint="eastAsia"/>
                <w:bCs/>
                <w:lang w:eastAsia="zh-CN"/>
              </w:rPr>
              <w:t>Do not specify baseline UE processing assumption for the FFT window and leave it to UE implementation for FR2 HST performance requirements definition.</w:t>
            </w:r>
          </w:p>
          <w:p w14:paraId="57EB621C" w14:textId="7575227C" w:rsidR="00EC4460" w:rsidRDefault="00EC4460" w:rsidP="00EC4460">
            <w:pPr>
              <w:pStyle w:val="ab"/>
              <w:numPr>
                <w:ilvl w:val="2"/>
                <w:numId w:val="2"/>
              </w:numPr>
              <w:rPr>
                <w:rFonts w:eastAsia="等线"/>
                <w:bCs/>
                <w:lang w:eastAsia="zh-CN"/>
              </w:rPr>
            </w:pPr>
            <w:r>
              <w:rPr>
                <w:rFonts w:eastAsia="等线" w:hint="eastAsia"/>
                <w:bCs/>
                <w:lang w:eastAsia="zh-CN"/>
              </w:rPr>
              <w:t>R</w:t>
            </w:r>
            <w:r>
              <w:rPr>
                <w:rFonts w:eastAsia="等线"/>
                <w:bCs/>
                <w:lang w:eastAsia="zh-CN"/>
              </w:rPr>
              <w:t>TD introduced</w:t>
            </w:r>
          </w:p>
          <w:p w14:paraId="29B8DE2B" w14:textId="651A72C7" w:rsidR="00EC4460" w:rsidRDefault="00EC4460" w:rsidP="00EC4460">
            <w:pPr>
              <w:pStyle w:val="ab"/>
              <w:numPr>
                <w:ilvl w:val="2"/>
                <w:numId w:val="2"/>
              </w:numPr>
              <w:rPr>
                <w:rFonts w:eastAsia="等线"/>
                <w:bCs/>
                <w:lang w:eastAsia="zh-CN"/>
              </w:rPr>
            </w:pPr>
            <w:r>
              <w:rPr>
                <w:rFonts w:eastAsia="等线" w:hint="eastAsia"/>
                <w:bCs/>
                <w:lang w:eastAsia="zh-CN"/>
              </w:rPr>
              <w:t>M</w:t>
            </w:r>
            <w:r>
              <w:rPr>
                <w:rFonts w:eastAsia="等线"/>
                <w:bCs/>
                <w:lang w:eastAsia="zh-CN"/>
              </w:rPr>
              <w:t>CS pairs</w:t>
            </w:r>
          </w:p>
          <w:p w14:paraId="42B23707" w14:textId="649540E3" w:rsidR="00EC4460" w:rsidRDefault="00EC4460" w:rsidP="00EC4460">
            <w:pPr>
              <w:pStyle w:val="ab"/>
              <w:numPr>
                <w:ilvl w:val="3"/>
                <w:numId w:val="2"/>
              </w:numPr>
              <w:rPr>
                <w:rFonts w:eastAsia="等线"/>
                <w:bCs/>
                <w:lang w:eastAsia="zh-CN"/>
              </w:rPr>
            </w:pPr>
            <w:r>
              <w:rPr>
                <w:rFonts w:eastAsia="等线" w:hint="eastAsia"/>
                <w:bCs/>
                <w:lang w:eastAsia="zh-CN"/>
              </w:rPr>
              <w:t>O</w:t>
            </w:r>
            <w:r>
              <w:rPr>
                <w:rFonts w:eastAsia="等线"/>
                <w:bCs/>
                <w:lang w:eastAsia="zh-CN"/>
              </w:rPr>
              <w:t>ption 1: MCS 13</w:t>
            </w:r>
          </w:p>
          <w:p w14:paraId="4CE7353B" w14:textId="7B6D9A03" w:rsidR="00EC4460" w:rsidRDefault="00EC4460" w:rsidP="00EC4460">
            <w:pPr>
              <w:pStyle w:val="ab"/>
              <w:numPr>
                <w:ilvl w:val="3"/>
                <w:numId w:val="2"/>
              </w:numPr>
              <w:rPr>
                <w:rFonts w:eastAsia="等线"/>
                <w:bCs/>
                <w:lang w:eastAsia="zh-CN"/>
              </w:rPr>
            </w:pPr>
            <w:r>
              <w:rPr>
                <w:rFonts w:eastAsia="等线"/>
                <w:bCs/>
                <w:lang w:eastAsia="zh-CN"/>
              </w:rPr>
              <w:t>Option 2:  MCS 11</w:t>
            </w:r>
          </w:p>
          <w:p w14:paraId="01AD648D" w14:textId="36BA6405" w:rsidR="00EC4460" w:rsidRDefault="00EC4460" w:rsidP="00EC4460">
            <w:pPr>
              <w:pStyle w:val="ab"/>
              <w:numPr>
                <w:ilvl w:val="2"/>
                <w:numId w:val="2"/>
              </w:numPr>
              <w:rPr>
                <w:rFonts w:eastAsia="等线"/>
                <w:bCs/>
                <w:lang w:eastAsia="zh-CN"/>
              </w:rPr>
            </w:pPr>
            <w:r>
              <w:rPr>
                <w:rFonts w:eastAsia="等线" w:hint="eastAsia"/>
                <w:bCs/>
                <w:lang w:eastAsia="zh-CN"/>
              </w:rPr>
              <w:t>T</w:t>
            </w:r>
            <w:r>
              <w:rPr>
                <w:rFonts w:eastAsia="等线"/>
                <w:bCs/>
                <w:lang w:eastAsia="zh-CN"/>
              </w:rPr>
              <w:t>est metric</w:t>
            </w:r>
          </w:p>
          <w:p w14:paraId="279BE245" w14:textId="5238C567" w:rsidR="00EC4460" w:rsidRDefault="00EC4460" w:rsidP="00EC4460">
            <w:pPr>
              <w:pStyle w:val="ab"/>
              <w:numPr>
                <w:ilvl w:val="3"/>
                <w:numId w:val="2"/>
              </w:numPr>
              <w:rPr>
                <w:rFonts w:eastAsia="等线"/>
                <w:bCs/>
                <w:lang w:eastAsia="zh-CN"/>
              </w:rPr>
            </w:pPr>
            <w:r>
              <w:rPr>
                <w:rFonts w:eastAsia="等线" w:hint="eastAsia"/>
                <w:bCs/>
                <w:lang w:eastAsia="zh-CN"/>
              </w:rPr>
              <w:t>7</w:t>
            </w:r>
            <w:r>
              <w:rPr>
                <w:rFonts w:eastAsia="等线"/>
                <w:bCs/>
                <w:lang w:eastAsia="zh-CN"/>
              </w:rPr>
              <w:t xml:space="preserve">0% </w:t>
            </w:r>
            <w:proofErr w:type="spellStart"/>
            <w:r>
              <w:rPr>
                <w:rFonts w:eastAsia="等线"/>
                <w:bCs/>
                <w:lang w:eastAsia="zh-CN"/>
              </w:rPr>
              <w:t>Tput</w:t>
            </w:r>
            <w:proofErr w:type="spellEnd"/>
            <w:r>
              <w:rPr>
                <w:rFonts w:eastAsia="等线"/>
                <w:bCs/>
                <w:lang w:eastAsia="zh-CN"/>
              </w:rPr>
              <w:t xml:space="preserve"> for each PDSCH</w:t>
            </w:r>
          </w:p>
          <w:p w14:paraId="27FB7B75" w14:textId="15977BAA" w:rsidR="00EC4460" w:rsidRPr="00EC4460" w:rsidRDefault="00EC4460" w:rsidP="00EC4460">
            <w:pPr>
              <w:pStyle w:val="ab"/>
              <w:numPr>
                <w:ilvl w:val="2"/>
                <w:numId w:val="2"/>
              </w:numPr>
              <w:rPr>
                <w:rFonts w:eastAsia="等线"/>
                <w:bCs/>
                <w:lang w:eastAsia="zh-CN"/>
              </w:rPr>
            </w:pPr>
            <w:r w:rsidRPr="00EC4460">
              <w:rPr>
                <w:rFonts w:eastAsia="等线"/>
                <w:bCs/>
                <w:lang w:eastAsia="zh-CN"/>
              </w:rPr>
              <w:t xml:space="preserve">Companies are encouraged to provide both ideal and impairments results for MCS pairs (MCS 19, MCS 13) and (MCS 19, MCS 11) based on RTD=1.5xCP in the RAN4#110 meeting, and make the down selection for specifying requirement in the next meeting </w:t>
            </w:r>
          </w:p>
          <w:p w14:paraId="79D08F6B" w14:textId="70D374A2" w:rsidR="00B1066B" w:rsidRDefault="00B1066B" w:rsidP="00B1066B">
            <w:pPr>
              <w:pStyle w:val="ab"/>
              <w:numPr>
                <w:ilvl w:val="0"/>
                <w:numId w:val="2"/>
              </w:numPr>
              <w:rPr>
                <w:rFonts w:eastAsia="等线"/>
                <w:bCs/>
                <w:lang w:eastAsia="zh-CN"/>
              </w:rPr>
            </w:pPr>
            <w:r>
              <w:rPr>
                <w:rFonts w:eastAsia="等线"/>
                <w:bCs/>
                <w:lang w:eastAsia="zh-CN"/>
              </w:rPr>
              <w:t xml:space="preserve">PDSCH allocation timeline </w:t>
            </w:r>
            <w:r w:rsidR="00485841">
              <w:rPr>
                <w:rFonts w:eastAsia="等线"/>
                <w:bCs/>
                <w:lang w:eastAsia="zh-CN"/>
              </w:rPr>
              <w:t xml:space="preserve">in the UE </w:t>
            </w:r>
            <w:proofErr w:type="spellStart"/>
            <w:r w:rsidR="00485841">
              <w:rPr>
                <w:rFonts w:eastAsia="等线"/>
                <w:bCs/>
                <w:lang w:eastAsia="zh-CN"/>
              </w:rPr>
              <w:t>demod</w:t>
            </w:r>
            <w:proofErr w:type="spellEnd"/>
            <w:r w:rsidR="00485841">
              <w:rPr>
                <w:rFonts w:eastAsia="等线"/>
                <w:bCs/>
                <w:lang w:eastAsia="zh-CN"/>
              </w:rPr>
              <w:t xml:space="preserve"> test</w:t>
            </w:r>
          </w:p>
          <w:p w14:paraId="0EB98B18" w14:textId="7E4939BA" w:rsidR="00485841" w:rsidRDefault="00485841" w:rsidP="00B1066B">
            <w:pPr>
              <w:pStyle w:val="ab"/>
              <w:numPr>
                <w:ilvl w:val="1"/>
                <w:numId w:val="2"/>
              </w:numPr>
              <w:rPr>
                <w:rFonts w:eastAsia="等线"/>
                <w:bCs/>
                <w:lang w:eastAsia="zh-CN"/>
              </w:rPr>
            </w:pPr>
            <w:r>
              <w:rPr>
                <w:rFonts w:eastAsia="等线" w:hint="eastAsia"/>
                <w:bCs/>
                <w:lang w:eastAsia="zh-CN"/>
              </w:rPr>
              <w:t>O</w:t>
            </w:r>
            <w:r>
              <w:rPr>
                <w:rFonts w:eastAsia="等线"/>
                <w:bCs/>
                <w:lang w:eastAsia="zh-CN"/>
              </w:rPr>
              <w:t>ption 1</w:t>
            </w:r>
          </w:p>
          <w:p w14:paraId="5A388111" w14:textId="3503B53D" w:rsidR="00485841" w:rsidRDefault="00485841" w:rsidP="00485841">
            <w:pPr>
              <w:pStyle w:val="ab"/>
              <w:numPr>
                <w:ilvl w:val="2"/>
                <w:numId w:val="2"/>
              </w:numPr>
              <w:rPr>
                <w:rFonts w:eastAsia="等线"/>
                <w:bCs/>
                <w:lang w:eastAsia="zh-CN"/>
              </w:rPr>
            </w:pPr>
            <w:r>
              <w:rPr>
                <w:rFonts w:eastAsia="等线" w:hint="eastAsia"/>
                <w:bCs/>
                <w:lang w:eastAsia="zh-CN"/>
              </w:rPr>
              <w:t>T</w:t>
            </w:r>
            <w:r>
              <w:rPr>
                <w:rFonts w:eastAsia="等线"/>
                <w:bCs/>
                <w:lang w:eastAsia="zh-CN"/>
              </w:rPr>
              <w:t xml:space="preserve">he overview </w:t>
            </w:r>
            <w:r w:rsidRPr="00B1066B">
              <w:rPr>
                <w:rFonts w:eastAsia="等线"/>
                <w:bCs/>
                <w:lang w:eastAsia="zh-CN"/>
              </w:rPr>
              <w:t xml:space="preserve">period after receiving MAC CE activate TCI switching for each panel from the through statistic </w:t>
            </w:r>
            <w:r>
              <w:rPr>
                <w:rFonts w:eastAsia="等线"/>
                <w:bCs/>
                <w:lang w:eastAsia="zh-CN"/>
              </w:rPr>
              <w:t xml:space="preserve">can be </w:t>
            </w:r>
            <w:proofErr w:type="spellStart"/>
            <w:r>
              <w:rPr>
                <w:rFonts w:eastAsia="等线"/>
                <w:bCs/>
                <w:lang w:eastAsia="zh-CN"/>
              </w:rPr>
              <w:t>resued</w:t>
            </w:r>
            <w:proofErr w:type="spellEnd"/>
            <w:r>
              <w:rPr>
                <w:rFonts w:eastAsia="等线"/>
                <w:bCs/>
                <w:lang w:eastAsia="zh-CN"/>
              </w:rPr>
              <w:t xml:space="preserve"> </w:t>
            </w:r>
          </w:p>
          <w:p w14:paraId="6A4CB7E1" w14:textId="76CE6092" w:rsidR="00485841" w:rsidRPr="00485841" w:rsidRDefault="00485841" w:rsidP="006B3567">
            <w:pPr>
              <w:pStyle w:val="ab"/>
              <w:numPr>
                <w:ilvl w:val="3"/>
                <w:numId w:val="2"/>
              </w:numPr>
              <w:rPr>
                <w:rFonts w:eastAsia="等线"/>
                <w:bCs/>
                <w:lang w:eastAsia="zh-CN"/>
              </w:rPr>
            </w:pPr>
            <w:r w:rsidRPr="00B1066B">
              <w:rPr>
                <w:rFonts w:eastAsia="等线"/>
                <w:bCs/>
                <w:lang w:eastAsia="zh-CN"/>
              </w:rPr>
              <w:t>T</w:t>
            </w:r>
            <w:r w:rsidRPr="00B1066B">
              <w:rPr>
                <w:rFonts w:eastAsia="等线"/>
                <w:bCs/>
                <w:vertAlign w:val="subscript"/>
                <w:lang w:eastAsia="zh-CN"/>
              </w:rPr>
              <w:t>HARQ</w:t>
            </w:r>
            <w:r w:rsidRPr="00B1066B">
              <w:rPr>
                <w:rFonts w:eastAsia="等线"/>
                <w:bCs/>
                <w:lang w:eastAsia="zh-CN"/>
              </w:rPr>
              <w:t>+T</w:t>
            </w:r>
            <w:r w:rsidRPr="00B1066B">
              <w:rPr>
                <w:rFonts w:eastAsia="等线"/>
                <w:bCs/>
                <w:vertAlign w:val="subscript"/>
                <w:lang w:eastAsia="zh-CN"/>
              </w:rPr>
              <w:t>MAC Proc</w:t>
            </w:r>
            <w:r>
              <w:rPr>
                <w:rFonts w:eastAsia="等线"/>
                <w:bCs/>
                <w:vertAlign w:val="subscript"/>
                <w:lang w:eastAsia="zh-CN"/>
              </w:rPr>
              <w:t xml:space="preserve"> </w:t>
            </w:r>
            <w:r w:rsidRPr="00B1066B">
              <w:rPr>
                <w:rFonts w:eastAsia="等线"/>
                <w:bCs/>
                <w:lang w:eastAsia="zh-CN"/>
              </w:rPr>
              <w:t>+</w:t>
            </w:r>
            <w:r>
              <w:rPr>
                <w:rFonts w:eastAsia="等线"/>
                <w:bCs/>
                <w:lang w:eastAsia="zh-CN"/>
              </w:rPr>
              <w:t xml:space="preserve"> </w:t>
            </w:r>
            <w:r w:rsidRPr="00B1066B">
              <w:rPr>
                <w:rFonts w:eastAsia="等线"/>
                <w:bCs/>
                <w:lang w:eastAsia="zh-CN"/>
              </w:rPr>
              <w:t>[</w:t>
            </w:r>
            <w:proofErr w:type="spellStart"/>
            <w:r w:rsidRPr="00B1066B">
              <w:rPr>
                <w:rFonts w:eastAsia="等线"/>
                <w:bCs/>
                <w:lang w:eastAsia="zh-CN"/>
              </w:rPr>
              <w:t>T</w:t>
            </w:r>
            <w:r w:rsidRPr="00B1066B">
              <w:rPr>
                <w:rFonts w:eastAsia="等线"/>
                <w:bCs/>
                <w:vertAlign w:val="subscript"/>
                <w:lang w:eastAsia="zh-CN"/>
              </w:rPr>
              <w:t>firstSSB</w:t>
            </w:r>
            <w:proofErr w:type="spellEnd"/>
            <w:r w:rsidRPr="00B1066B">
              <w:rPr>
                <w:rFonts w:eastAsia="等线"/>
                <w:bCs/>
                <w:lang w:eastAsia="zh-CN"/>
              </w:rPr>
              <w:t xml:space="preserve"> + T</w:t>
            </w:r>
            <w:r w:rsidRPr="00B1066B">
              <w:rPr>
                <w:rFonts w:eastAsia="等线"/>
                <w:bCs/>
                <w:vertAlign w:val="subscript"/>
                <w:lang w:eastAsia="zh-CN"/>
              </w:rPr>
              <w:t>SSB proc</w:t>
            </w:r>
            <w:r w:rsidRPr="00B1066B">
              <w:rPr>
                <w:rFonts w:eastAsia="等线"/>
                <w:bCs/>
                <w:lang w:eastAsia="zh-CN"/>
              </w:rPr>
              <w:t xml:space="preserve"> +</w:t>
            </w:r>
            <w:proofErr w:type="spellStart"/>
            <w:proofErr w:type="gramStart"/>
            <w:r w:rsidRPr="00B1066B">
              <w:rPr>
                <w:rFonts w:eastAsia="等线"/>
                <w:bCs/>
                <w:lang w:eastAsia="zh-CN"/>
              </w:rPr>
              <w:t>T</w:t>
            </w:r>
            <w:r w:rsidRPr="00B1066B">
              <w:rPr>
                <w:rFonts w:eastAsia="等线"/>
                <w:bCs/>
                <w:vertAlign w:val="subscript"/>
                <w:lang w:eastAsia="zh-CN"/>
              </w:rPr>
              <w:t>firstTRSafterSSB</w:t>
            </w:r>
            <w:proofErr w:type="spellEnd"/>
            <w:r w:rsidRPr="00B1066B">
              <w:rPr>
                <w:rFonts w:eastAsia="等线"/>
                <w:bCs/>
                <w:lang w:eastAsia="zh-CN"/>
              </w:rPr>
              <w:t>]+</w:t>
            </w:r>
            <w:proofErr w:type="gramEnd"/>
            <w:r w:rsidRPr="00B1066B">
              <w:rPr>
                <w:rFonts w:eastAsia="等线"/>
                <w:bCs/>
                <w:lang w:eastAsia="zh-CN"/>
              </w:rPr>
              <w:t xml:space="preserve"> T</w:t>
            </w:r>
            <w:r w:rsidRPr="00B1066B">
              <w:rPr>
                <w:rFonts w:eastAsia="等线"/>
                <w:bCs/>
                <w:vertAlign w:val="subscript"/>
                <w:lang w:eastAsia="zh-CN"/>
              </w:rPr>
              <w:t>TRS pro</w:t>
            </w:r>
          </w:p>
          <w:p w14:paraId="69E4451A" w14:textId="6C672410" w:rsidR="00485841" w:rsidRDefault="00485841" w:rsidP="006B3567">
            <w:pPr>
              <w:pStyle w:val="ab"/>
              <w:numPr>
                <w:ilvl w:val="3"/>
                <w:numId w:val="2"/>
              </w:numPr>
              <w:rPr>
                <w:rFonts w:eastAsia="等线"/>
                <w:bCs/>
                <w:lang w:eastAsia="zh-CN"/>
              </w:rPr>
            </w:pPr>
            <w:r w:rsidRPr="00485841">
              <w:rPr>
                <w:rFonts w:eastAsia="等线"/>
                <w:bCs/>
                <w:lang w:eastAsia="zh-CN"/>
              </w:rPr>
              <w:t xml:space="preserve">Scheduling TCI switching command can be slot#57600n for the right panel and slot#57600n+12800for the left panel, </w:t>
            </w:r>
          </w:p>
          <w:p w14:paraId="665BACB6" w14:textId="7AF69052" w:rsidR="00485841" w:rsidRDefault="00485841" w:rsidP="006B3567">
            <w:pPr>
              <w:pStyle w:val="ab"/>
              <w:numPr>
                <w:ilvl w:val="3"/>
                <w:numId w:val="2"/>
              </w:numPr>
              <w:rPr>
                <w:rFonts w:eastAsia="等线"/>
                <w:bCs/>
                <w:lang w:eastAsia="zh-CN"/>
              </w:rPr>
            </w:pPr>
            <w:proofErr w:type="gramStart"/>
            <w:r w:rsidRPr="00485841">
              <w:rPr>
                <w:rFonts w:eastAsia="等线"/>
                <w:bCs/>
                <w:lang w:eastAsia="zh-CN"/>
              </w:rPr>
              <w:t>T</w:t>
            </w:r>
            <w:r w:rsidRPr="00485841">
              <w:rPr>
                <w:rFonts w:eastAsia="等线"/>
                <w:bCs/>
                <w:vertAlign w:val="subscript"/>
                <w:lang w:eastAsia="zh-CN"/>
              </w:rPr>
              <w:t>HARQ</w:t>
            </w:r>
            <w:r w:rsidRPr="00485841">
              <w:rPr>
                <w:rFonts w:eastAsia="等线"/>
                <w:bCs/>
                <w:lang w:eastAsia="zh-CN"/>
              </w:rPr>
              <w:t xml:space="preserve">  =</w:t>
            </w:r>
            <w:proofErr w:type="gramEnd"/>
            <w:r w:rsidRPr="00485841">
              <w:rPr>
                <w:rFonts w:eastAsia="等线"/>
                <w:bCs/>
                <w:lang w:eastAsia="zh-CN"/>
              </w:rPr>
              <w:t xml:space="preserve"> 4 (slots),  T</w:t>
            </w:r>
            <w:r w:rsidRPr="00485841">
              <w:rPr>
                <w:rFonts w:eastAsia="等线"/>
                <w:bCs/>
                <w:vertAlign w:val="subscript"/>
                <w:lang w:eastAsia="zh-CN"/>
              </w:rPr>
              <w:t>MAC Proc</w:t>
            </w:r>
            <w:r w:rsidRPr="00485841">
              <w:rPr>
                <w:rFonts w:eastAsia="等线"/>
                <w:bCs/>
                <w:lang w:eastAsia="zh-CN"/>
              </w:rPr>
              <w:t xml:space="preserve"> = 24 (slots),  T</w:t>
            </w:r>
            <w:r w:rsidRPr="00485841">
              <w:rPr>
                <w:rFonts w:eastAsia="等线"/>
                <w:bCs/>
                <w:vertAlign w:val="subscript"/>
                <w:lang w:eastAsia="zh-CN"/>
              </w:rPr>
              <w:t>SSB proc</w:t>
            </w:r>
            <w:r w:rsidRPr="00485841">
              <w:rPr>
                <w:rFonts w:eastAsia="等线"/>
                <w:bCs/>
                <w:lang w:eastAsia="zh-CN"/>
              </w:rPr>
              <w:t>=16slots, and T</w:t>
            </w:r>
            <w:r w:rsidRPr="00485841">
              <w:rPr>
                <w:rFonts w:eastAsia="等线"/>
                <w:bCs/>
                <w:vertAlign w:val="subscript"/>
                <w:lang w:eastAsia="zh-CN"/>
              </w:rPr>
              <w:t xml:space="preserve">TRS pro </w:t>
            </w:r>
            <w:r w:rsidRPr="00485841">
              <w:rPr>
                <w:rFonts w:eastAsia="等线"/>
                <w:bCs/>
                <w:lang w:eastAsia="zh-CN"/>
              </w:rPr>
              <w:t>=16 (slots)</w:t>
            </w:r>
          </w:p>
          <w:p w14:paraId="600B992A" w14:textId="59720D20" w:rsidR="006B3567" w:rsidRPr="006B3567" w:rsidRDefault="006B3567" w:rsidP="006B3567">
            <w:pPr>
              <w:pStyle w:val="ab"/>
              <w:numPr>
                <w:ilvl w:val="3"/>
                <w:numId w:val="2"/>
              </w:numPr>
              <w:rPr>
                <w:rFonts w:eastAsia="等线"/>
                <w:bCs/>
                <w:lang w:eastAsia="zh-CN"/>
              </w:rPr>
            </w:pPr>
            <w:proofErr w:type="spellStart"/>
            <w:r w:rsidRPr="00142C64">
              <w:rPr>
                <w:rFonts w:eastAsiaTheme="minorEastAsia"/>
                <w:lang w:val="en-US" w:eastAsia="zh-CN"/>
              </w:rPr>
              <w:t>T</w:t>
            </w:r>
            <w:r w:rsidRPr="0060206B">
              <w:rPr>
                <w:rFonts w:eastAsiaTheme="minorEastAsia"/>
                <w:vertAlign w:val="subscript"/>
                <w:lang w:val="en-US" w:eastAsia="zh-CN"/>
              </w:rPr>
              <w:t>firstSSB</w:t>
            </w:r>
            <w:proofErr w:type="spellEnd"/>
            <w:r w:rsidRPr="00142C64">
              <w:rPr>
                <w:rFonts w:eastAsiaTheme="minorEastAsia"/>
                <w:lang w:val="en-US" w:eastAsia="zh-CN"/>
              </w:rPr>
              <w:t xml:space="preserve"> =132 (slots)</w:t>
            </w:r>
          </w:p>
          <w:p w14:paraId="3EA61BA0" w14:textId="0CD9C17B" w:rsidR="006B3567" w:rsidRPr="006B3567" w:rsidRDefault="006B3567" w:rsidP="006B3567">
            <w:pPr>
              <w:pStyle w:val="ab"/>
              <w:numPr>
                <w:ilvl w:val="3"/>
                <w:numId w:val="2"/>
              </w:numPr>
              <w:rPr>
                <w:rFonts w:eastAsia="等线" w:hint="eastAsia"/>
                <w:bCs/>
                <w:lang w:eastAsia="zh-CN"/>
              </w:rPr>
            </w:pPr>
            <w:proofErr w:type="spellStart"/>
            <w:r w:rsidRPr="006B3567">
              <w:rPr>
                <w:rFonts w:eastAsia="等线"/>
                <w:bCs/>
                <w:lang w:eastAsia="zh-CN"/>
              </w:rPr>
              <w:t>T</w:t>
            </w:r>
            <w:r w:rsidRPr="006B3567">
              <w:rPr>
                <w:rFonts w:eastAsia="等线"/>
                <w:bCs/>
                <w:vertAlign w:val="subscript"/>
                <w:lang w:eastAsia="zh-CN"/>
              </w:rPr>
              <w:t>firstTRSafterSSB</w:t>
            </w:r>
            <w:proofErr w:type="spellEnd"/>
            <w:r w:rsidRPr="006B3567">
              <w:rPr>
                <w:rFonts w:eastAsia="等线"/>
                <w:bCs/>
                <w:lang w:eastAsia="zh-CN"/>
              </w:rPr>
              <w:t xml:space="preserve"> =69 (slots)</w:t>
            </w:r>
          </w:p>
          <w:p w14:paraId="699A16F2" w14:textId="31C803E7" w:rsidR="006B3567" w:rsidRPr="004012B4" w:rsidRDefault="006B3567" w:rsidP="004012B4">
            <w:pPr>
              <w:pStyle w:val="ab"/>
              <w:ind w:left="1310"/>
              <w:rPr>
                <w:rFonts w:eastAsia="等线" w:hint="eastAsia"/>
                <w:bCs/>
                <w:lang w:eastAsia="zh-CN"/>
              </w:rPr>
            </w:pPr>
            <w:r>
              <w:object w:dxaOrig="19708" w:dyaOrig="9797" w14:anchorId="05433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3in" o:ole="">
                  <v:imagedata r:id="rId8" o:title=""/>
                </v:shape>
                <o:OLEObject Type="Embed" ProgID="Visio.Drawing.11" ShapeID="_x0000_i1025" DrawAspect="Content" ObjectID="_1769889894" r:id="rId9"/>
              </w:object>
            </w:r>
          </w:p>
          <w:p w14:paraId="6622A18B" w14:textId="3F228E5F" w:rsidR="00485841" w:rsidRDefault="00485841" w:rsidP="00B1066B">
            <w:pPr>
              <w:pStyle w:val="ab"/>
              <w:numPr>
                <w:ilvl w:val="1"/>
                <w:numId w:val="2"/>
              </w:numPr>
              <w:rPr>
                <w:rFonts w:eastAsia="等线"/>
                <w:bCs/>
                <w:lang w:eastAsia="zh-CN"/>
              </w:rPr>
            </w:pPr>
            <w:r>
              <w:rPr>
                <w:rFonts w:eastAsia="等线" w:hint="eastAsia"/>
                <w:bCs/>
                <w:lang w:eastAsia="zh-CN"/>
              </w:rPr>
              <w:t>O</w:t>
            </w:r>
            <w:r>
              <w:rPr>
                <w:rFonts w:eastAsia="等线"/>
                <w:bCs/>
                <w:lang w:eastAsia="zh-CN"/>
              </w:rPr>
              <w:t>ption 2</w:t>
            </w:r>
          </w:p>
          <w:p w14:paraId="03D6F63F" w14:textId="77777777" w:rsidR="006B3567" w:rsidRPr="006B3567" w:rsidRDefault="006B3567" w:rsidP="006B3567">
            <w:pPr>
              <w:pStyle w:val="ab"/>
              <w:numPr>
                <w:ilvl w:val="2"/>
                <w:numId w:val="2"/>
              </w:numPr>
              <w:rPr>
                <w:rFonts w:eastAsia="等线"/>
                <w:bCs/>
                <w:lang w:eastAsia="zh-CN"/>
              </w:rPr>
            </w:pPr>
            <w:r w:rsidRPr="006B3567">
              <w:rPr>
                <w:rFonts w:eastAsia="等线"/>
                <w:bCs/>
                <w:lang w:eastAsia="zh-CN"/>
              </w:rPr>
              <w:t xml:space="preserve">Schedule TCI state switching command using MCS4 in the slots where SSB transmitted, </w:t>
            </w:r>
            <w:proofErr w:type="gramStart"/>
            <w:r w:rsidRPr="006B3567">
              <w:rPr>
                <w:rFonts w:eastAsia="等线"/>
                <w:bCs/>
                <w:lang w:eastAsia="zh-CN"/>
              </w:rPr>
              <w:t>i.e.</w:t>
            </w:r>
            <w:proofErr w:type="gramEnd"/>
            <w:r w:rsidRPr="006B3567">
              <w:rPr>
                <w:rFonts w:eastAsia="等线"/>
                <w:bCs/>
                <w:lang w:eastAsia="zh-CN"/>
              </w:rPr>
              <w:t xml:space="preserve"> slot#57600n for the panel 1 and slot#57600n+16480 for the panel 2 respectively.</w:t>
            </w:r>
          </w:p>
          <w:p w14:paraId="2BBC9E44" w14:textId="165A6132" w:rsidR="00485841" w:rsidRDefault="006B3567" w:rsidP="00485841">
            <w:pPr>
              <w:pStyle w:val="ab"/>
              <w:numPr>
                <w:ilvl w:val="2"/>
                <w:numId w:val="2"/>
              </w:numPr>
              <w:rPr>
                <w:rFonts w:eastAsia="等线"/>
                <w:bCs/>
                <w:lang w:eastAsia="zh-CN"/>
              </w:rPr>
            </w:pPr>
            <w:r>
              <w:rPr>
                <w:rFonts w:eastAsia="等线" w:hint="eastAsia"/>
                <w:bCs/>
                <w:lang w:eastAsia="zh-CN"/>
              </w:rPr>
              <w:t>F</w:t>
            </w:r>
            <w:r>
              <w:rPr>
                <w:rFonts w:eastAsia="等线"/>
                <w:bCs/>
                <w:lang w:eastAsia="zh-CN"/>
              </w:rPr>
              <w:t xml:space="preserve">or both panels, </w:t>
            </w:r>
            <w:proofErr w:type="spellStart"/>
            <w:r w:rsidRPr="00DA0594">
              <w:rPr>
                <w:rFonts w:eastAsiaTheme="minorEastAsia"/>
                <w:lang w:val="en-US" w:eastAsia="zh-CN"/>
              </w:rPr>
              <w:t>T</w:t>
            </w:r>
            <w:r w:rsidRPr="0060206B">
              <w:rPr>
                <w:rFonts w:eastAsiaTheme="minorEastAsia"/>
                <w:vertAlign w:val="subscript"/>
                <w:lang w:val="en-US" w:eastAsia="zh-CN"/>
              </w:rPr>
              <w:t>firstSSB</w:t>
            </w:r>
            <w:proofErr w:type="spellEnd"/>
            <w:r w:rsidRPr="0060206B">
              <w:rPr>
                <w:rFonts w:eastAsiaTheme="minorEastAsia"/>
                <w:vertAlign w:val="subscript"/>
                <w:lang w:val="en-US" w:eastAsia="zh-CN"/>
              </w:rPr>
              <w:t xml:space="preserve"> </w:t>
            </w:r>
            <w:r w:rsidRPr="00DA0594">
              <w:rPr>
                <w:rFonts w:eastAsiaTheme="minorEastAsia"/>
                <w:lang w:val="en-US" w:eastAsia="zh-CN"/>
              </w:rPr>
              <w:t>can be 132 slots that is calculated by min</w:t>
            </w:r>
            <w:r>
              <w:rPr>
                <w:rFonts w:eastAsiaTheme="minorEastAsia"/>
                <w:lang w:val="en-US" w:eastAsia="zh-CN"/>
              </w:rPr>
              <w:t xml:space="preserve"> </w:t>
            </w:r>
            <w:r w:rsidRPr="00DA0594">
              <w:rPr>
                <w:rFonts w:eastAsiaTheme="minorEastAsia"/>
                <w:lang w:val="en-US" w:eastAsia="zh-CN"/>
              </w:rPr>
              <w:t>(SSB@slot#160n-T</w:t>
            </w:r>
            <w:r w:rsidRPr="00C05BBE">
              <w:rPr>
                <w:rFonts w:eastAsiaTheme="minorEastAsia"/>
                <w:lang w:val="en-US" w:eastAsia="zh-CN"/>
              </w:rPr>
              <w:t>HARQ</w:t>
            </w:r>
            <w:r w:rsidRPr="00DA0594">
              <w:rPr>
                <w:rFonts w:eastAsiaTheme="minorEastAsia"/>
                <w:lang w:val="en-US" w:eastAsia="zh-CN"/>
              </w:rPr>
              <w:t>-T</w:t>
            </w:r>
            <w:r w:rsidRPr="00C05BBE">
              <w:rPr>
                <w:rFonts w:eastAsiaTheme="minorEastAsia"/>
                <w:lang w:val="en-US" w:eastAsia="zh-CN"/>
              </w:rPr>
              <w:t>MAC Proc</w:t>
            </w:r>
            <w:r w:rsidRPr="00DA0594">
              <w:rPr>
                <w:rFonts w:eastAsiaTheme="minorEastAsia"/>
                <w:lang w:val="en-US" w:eastAsia="zh-CN"/>
              </w:rPr>
              <w:t xml:space="preserve">), </w:t>
            </w:r>
            <w:proofErr w:type="spellStart"/>
            <w:r w:rsidRPr="00DA0594">
              <w:rPr>
                <w:rFonts w:eastAsiaTheme="minorEastAsia"/>
                <w:lang w:val="en-US" w:eastAsia="zh-CN"/>
              </w:rPr>
              <w:t>T</w:t>
            </w:r>
            <w:r w:rsidRPr="0060206B">
              <w:rPr>
                <w:rFonts w:eastAsiaTheme="minorEastAsia"/>
                <w:vertAlign w:val="subscript"/>
                <w:lang w:val="en-US" w:eastAsia="zh-CN"/>
              </w:rPr>
              <w:t>firstTRSafterSSB</w:t>
            </w:r>
            <w:proofErr w:type="spellEnd"/>
            <w:r w:rsidRPr="00DA0594">
              <w:rPr>
                <w:rFonts w:eastAsiaTheme="minorEastAsia"/>
                <w:lang w:val="en-US" w:eastAsia="zh-CN"/>
              </w:rPr>
              <w:t xml:space="preserve"> can be 69 slots that is calculated by </w:t>
            </w:r>
            <w:proofErr w:type="gramStart"/>
            <w:r w:rsidRPr="00DA0594">
              <w:rPr>
                <w:rFonts w:eastAsiaTheme="minorEastAsia"/>
                <w:lang w:val="en-US" w:eastAsia="zh-CN"/>
              </w:rPr>
              <w:t>min(</w:t>
            </w:r>
            <w:proofErr w:type="spellStart"/>
            <w:proofErr w:type="gramEnd"/>
            <w:r w:rsidRPr="00DA0594">
              <w:rPr>
                <w:rFonts w:eastAsiaTheme="minorEastAsia"/>
                <w:lang w:val="en-US" w:eastAsia="zh-CN"/>
              </w:rPr>
              <w:t>TRS@slot</w:t>
            </w:r>
            <w:proofErr w:type="spellEnd"/>
            <w:r w:rsidRPr="00DA0594">
              <w:rPr>
                <w:rFonts w:eastAsiaTheme="minorEastAsia"/>
                <w:lang w:val="en-US" w:eastAsia="zh-CN"/>
              </w:rPr>
              <w:t>#(80n+5)-T</w:t>
            </w:r>
            <w:r w:rsidRPr="0060206B">
              <w:rPr>
                <w:rFonts w:eastAsiaTheme="minorEastAsia"/>
                <w:vertAlign w:val="subscript"/>
                <w:lang w:val="en-US" w:eastAsia="zh-CN"/>
              </w:rPr>
              <w:t>SSB</w:t>
            </w:r>
            <w:r w:rsidRPr="00DA0594">
              <w:rPr>
                <w:rFonts w:eastAsiaTheme="minorEastAsia"/>
                <w:lang w:val="en-US" w:eastAsia="zh-CN"/>
              </w:rPr>
              <w:t>).</w:t>
            </w:r>
          </w:p>
          <w:p w14:paraId="2ADC601E" w14:textId="6EC17ED6" w:rsidR="00485841" w:rsidRDefault="00485841" w:rsidP="00B1066B">
            <w:pPr>
              <w:pStyle w:val="ab"/>
              <w:numPr>
                <w:ilvl w:val="1"/>
                <w:numId w:val="2"/>
              </w:numPr>
              <w:rPr>
                <w:rFonts w:eastAsia="等线"/>
                <w:bCs/>
                <w:lang w:eastAsia="zh-CN"/>
              </w:rPr>
            </w:pPr>
            <w:r>
              <w:rPr>
                <w:rFonts w:eastAsia="等线" w:hint="eastAsia"/>
                <w:bCs/>
                <w:lang w:eastAsia="zh-CN"/>
              </w:rPr>
              <w:t>O</w:t>
            </w:r>
            <w:r>
              <w:rPr>
                <w:rFonts w:eastAsia="等线"/>
                <w:bCs/>
                <w:lang w:eastAsia="zh-CN"/>
              </w:rPr>
              <w:t>ption 3</w:t>
            </w:r>
          </w:p>
          <w:p w14:paraId="102BB794" w14:textId="7902D853" w:rsidR="006B3567" w:rsidRDefault="006B3567" w:rsidP="006B3567">
            <w:pPr>
              <w:pStyle w:val="ab"/>
              <w:numPr>
                <w:ilvl w:val="2"/>
                <w:numId w:val="2"/>
              </w:numPr>
              <w:rPr>
                <w:rFonts w:eastAsia="等线"/>
                <w:bCs/>
                <w:lang w:eastAsia="zh-CN"/>
              </w:rPr>
            </w:pPr>
            <w:r w:rsidRPr="006B3567">
              <w:rPr>
                <w:rFonts w:eastAsia="等线"/>
                <w:bCs/>
                <w:lang w:eastAsia="zh-CN"/>
              </w:rPr>
              <w:t>It is needed to first align the understanding on the parameters for PDSCH allocation timeline in Rel-18 HST FR2 with multi-RX before deciding to change the parameters currently used in Rel-17 HST</w:t>
            </w:r>
          </w:p>
          <w:p w14:paraId="13647071" w14:textId="625955B5" w:rsidR="00485841" w:rsidRDefault="00485841" w:rsidP="00B1066B">
            <w:pPr>
              <w:pStyle w:val="ab"/>
              <w:numPr>
                <w:ilvl w:val="1"/>
                <w:numId w:val="2"/>
              </w:numPr>
              <w:rPr>
                <w:rFonts w:eastAsia="等线"/>
                <w:bCs/>
                <w:lang w:eastAsia="zh-CN"/>
              </w:rPr>
            </w:pPr>
            <w:r>
              <w:rPr>
                <w:rFonts w:eastAsia="等线" w:hint="eastAsia"/>
                <w:bCs/>
                <w:lang w:eastAsia="zh-CN"/>
              </w:rPr>
              <w:t>O</w:t>
            </w:r>
            <w:r>
              <w:rPr>
                <w:rFonts w:eastAsia="等线"/>
                <w:bCs/>
                <w:lang w:eastAsia="zh-CN"/>
              </w:rPr>
              <w:t>ption 4</w:t>
            </w:r>
          </w:p>
          <w:p w14:paraId="2D1A787A" w14:textId="77777777" w:rsidR="006B3567" w:rsidRPr="006B3567" w:rsidRDefault="006B3567" w:rsidP="004012B4">
            <w:pPr>
              <w:pStyle w:val="ab"/>
              <w:numPr>
                <w:ilvl w:val="2"/>
                <w:numId w:val="2"/>
              </w:numPr>
              <w:rPr>
                <w:rFonts w:eastAsia="等线"/>
                <w:bCs/>
                <w:lang w:eastAsia="zh-CN"/>
              </w:rPr>
            </w:pPr>
            <w:r w:rsidRPr="006B3567">
              <w:rPr>
                <w:rFonts w:eastAsia="等线"/>
                <w:bCs/>
                <w:lang w:eastAsia="zh-CN"/>
              </w:rPr>
              <w:t>RAN4 to consider the PDSCH/PDCCH scheduling timeline proposed above for agreement for FR2 HST multi-RX;</w:t>
            </w:r>
          </w:p>
          <w:p w14:paraId="4C20371E" w14:textId="77777777" w:rsidR="006B3567" w:rsidRDefault="006B3567" w:rsidP="006B3567">
            <w:pPr>
              <w:rPr>
                <w:rFonts w:eastAsia="等线"/>
                <w:bCs/>
                <w:vertAlign w:val="subscript"/>
                <w:lang w:eastAsia="zh-CN"/>
              </w:rPr>
            </w:pPr>
          </w:p>
          <w:tbl>
            <w:tblPr>
              <w:tblStyle w:val="a8"/>
              <w:tblW w:w="0" w:type="auto"/>
              <w:jc w:val="center"/>
              <w:tblLook w:val="04A0" w:firstRow="1" w:lastRow="0" w:firstColumn="1" w:lastColumn="0" w:noHBand="0" w:noVBand="1"/>
            </w:tblPr>
            <w:tblGrid>
              <w:gridCol w:w="9124"/>
            </w:tblGrid>
            <w:tr w:rsidR="006B3567" w:rsidRPr="00311389" w14:paraId="4C54BBF2" w14:textId="77777777" w:rsidTr="0013654E">
              <w:trPr>
                <w:jc w:val="center"/>
              </w:trPr>
              <w:tc>
                <w:tcPr>
                  <w:tcW w:w="9617" w:type="dxa"/>
                </w:tcPr>
                <w:p w14:paraId="468E567E" w14:textId="77777777" w:rsidR="006B3567" w:rsidRDefault="006B3567" w:rsidP="006B3567">
                  <w:pPr>
                    <w:pStyle w:val="ab"/>
                    <w:numPr>
                      <w:ilvl w:val="0"/>
                      <w:numId w:val="25"/>
                    </w:numPr>
                    <w:spacing w:after="160" w:line="259" w:lineRule="auto"/>
                  </w:pPr>
                  <w:r>
                    <w:t xml:space="preserve">PDCCH and PDSCH associated with TCI # (TBD, </w:t>
                  </w:r>
                  <w:r w:rsidRPr="0022363A">
                    <w:rPr>
                      <w:b/>
                      <w:bCs/>
                    </w:rPr>
                    <w:t>left</w:t>
                  </w:r>
                  <w:r>
                    <w:t xml:space="preserve">-facing RRH panels) is transmitted from slot # </w:t>
                  </w:r>
                </w:p>
                <w:p w14:paraId="5D9904A0" w14:textId="77777777" w:rsidR="006B3567" w:rsidRDefault="006B3567" w:rsidP="006B3567">
                  <w:pPr>
                    <w:pStyle w:val="ab"/>
                    <w:numPr>
                      <w:ilvl w:val="1"/>
                      <w:numId w:val="25"/>
                    </w:numPr>
                    <w:spacing w:after="160" w:line="259" w:lineRule="auto"/>
                  </w:pPr>
                  <w:r>
                    <w:t xml:space="preserve">0, </w:t>
                  </w:r>
                  <w:r>
                    <w:tab/>
                  </w:r>
                  <w:r>
                    <w:tab/>
                  </w:r>
                  <w:r>
                    <w:tab/>
                  </w:r>
                  <w:r>
                    <w:tab/>
                  </w:r>
                  <w:r>
                    <w:tab/>
                  </w:r>
                  <w:r>
                    <w:tab/>
                  </w:r>
                  <w:r>
                    <w:tab/>
                    <w:t>k = 0;</w:t>
                  </w:r>
                </w:p>
                <w:p w14:paraId="52535AB2" w14:textId="77777777" w:rsidR="006B3567" w:rsidRDefault="006B3567" w:rsidP="006B3567">
                  <w:pPr>
                    <w:pStyle w:val="ab"/>
                    <w:numPr>
                      <w:ilvl w:val="1"/>
                      <w:numId w:val="25"/>
                    </w:numPr>
                    <w:spacing w:after="160" w:line="259" w:lineRule="auto"/>
                  </w:pPr>
                  <w:r>
                    <w:t xml:space="preserve">(k - </w:t>
                  </w:r>
                  <w:proofErr w:type="gramStart"/>
                  <w:r>
                    <w:t>1)*</w:t>
                  </w:r>
                  <w:proofErr w:type="gramEnd"/>
                  <w:r>
                    <w:t>n</w:t>
                  </w:r>
                  <w:r w:rsidRPr="005A49CD">
                    <w:rPr>
                      <w:vertAlign w:val="subscript"/>
                    </w:rPr>
                    <w:t>1</w:t>
                  </w:r>
                  <w:r>
                    <w:t xml:space="preserve"> + 1 + T</w:t>
                  </w:r>
                  <w:r w:rsidRPr="001A2ECF">
                    <w:rPr>
                      <w:vertAlign w:val="subscript"/>
                    </w:rPr>
                    <w:t>HARQ</w:t>
                  </w:r>
                  <w:r>
                    <w:t xml:space="preserve"> + T</w:t>
                  </w:r>
                  <w:r w:rsidRPr="001A2ECF">
                    <w:rPr>
                      <w:vertAlign w:val="subscript"/>
                    </w:rPr>
                    <w:t>MAC proc</w:t>
                  </w:r>
                  <w:r>
                    <w:t xml:space="preserve"> + </w:t>
                  </w:r>
                  <w:proofErr w:type="spellStart"/>
                  <w:r>
                    <w:t>T</w:t>
                  </w:r>
                  <w:r w:rsidRPr="001A2ECF">
                    <w:rPr>
                      <w:vertAlign w:val="subscript"/>
                    </w:rPr>
                    <w:t>first</w:t>
                  </w:r>
                  <w:proofErr w:type="spellEnd"/>
                  <w:r>
                    <w:rPr>
                      <w:vertAlign w:val="subscript"/>
                    </w:rPr>
                    <w:t xml:space="preserve"> </w:t>
                  </w:r>
                  <w:r w:rsidRPr="001A2ECF">
                    <w:rPr>
                      <w:vertAlign w:val="subscript"/>
                    </w:rPr>
                    <w:t>TRS</w:t>
                  </w:r>
                  <w:r>
                    <w:rPr>
                      <w:vertAlign w:val="subscript"/>
                    </w:rPr>
                    <w:t xml:space="preserve"> Left</w:t>
                  </w:r>
                  <w:r>
                    <w:t xml:space="preserve"> + T</w:t>
                  </w:r>
                  <w:r w:rsidRPr="001A2ECF">
                    <w:rPr>
                      <w:vertAlign w:val="subscript"/>
                    </w:rPr>
                    <w:t>TRS proc</w:t>
                  </w:r>
                  <w:r>
                    <w:t xml:space="preserve">, </w:t>
                  </w:r>
                  <w:r>
                    <w:tab/>
                    <w:t>k = 1,2,3,…;</w:t>
                  </w:r>
                </w:p>
                <w:p w14:paraId="62CB4012" w14:textId="77777777" w:rsidR="006B3567" w:rsidRPr="009B21EF" w:rsidRDefault="006B3567" w:rsidP="006B3567">
                  <w:pPr>
                    <w:spacing w:after="160" w:line="259" w:lineRule="auto"/>
                    <w:ind w:firstLineChars="300" w:firstLine="600"/>
                    <w:contextualSpacing/>
                    <w:rPr>
                      <w:rFonts w:eastAsia="MS Mincho"/>
                    </w:rPr>
                  </w:pPr>
                  <w:r w:rsidRPr="009B21EF">
                    <w:t xml:space="preserve">to slot# </w:t>
                  </w:r>
                </w:p>
                <w:p w14:paraId="2A65D17A" w14:textId="77777777" w:rsidR="006B3567" w:rsidRPr="009C1243" w:rsidRDefault="006B3567" w:rsidP="006B3567">
                  <w:pPr>
                    <w:pStyle w:val="ab"/>
                    <w:numPr>
                      <w:ilvl w:val="1"/>
                      <w:numId w:val="25"/>
                    </w:numPr>
                    <w:spacing w:after="160" w:line="259" w:lineRule="auto"/>
                  </w:pPr>
                  <w:r>
                    <w:t>k * n</w:t>
                  </w:r>
                  <w:r w:rsidRPr="005A49CD">
                    <w:rPr>
                      <w:vertAlign w:val="subscript"/>
                    </w:rPr>
                    <w:t>1</w:t>
                  </w:r>
                  <w:r>
                    <w:t xml:space="preserve"> + 1 + T</w:t>
                  </w:r>
                  <w:r w:rsidRPr="001A2ECF">
                    <w:rPr>
                      <w:vertAlign w:val="subscript"/>
                    </w:rPr>
                    <w:t>HARQ</w:t>
                  </w:r>
                  <w:r>
                    <w:t xml:space="preserve"> + T</w:t>
                  </w:r>
                  <w:r w:rsidRPr="001A2ECF">
                    <w:rPr>
                      <w:vertAlign w:val="subscript"/>
                    </w:rPr>
                    <w:t>MAC proc</w:t>
                  </w:r>
                  <w:r w:rsidRPr="005024B8">
                    <w:t xml:space="preserve">, </w:t>
                  </w:r>
                  <w:r>
                    <w:tab/>
                  </w:r>
                  <w:r>
                    <w:tab/>
                  </w:r>
                  <w:r>
                    <w:tab/>
                  </w:r>
                  <w:r>
                    <w:tab/>
                  </w:r>
                  <w:r w:rsidRPr="005024B8">
                    <w:t>k = 0,1</w:t>
                  </w:r>
                  <w:r>
                    <w:t>,2,3…;</w:t>
                  </w:r>
                </w:p>
                <w:p w14:paraId="1F21EE1E" w14:textId="77777777" w:rsidR="006B3567" w:rsidRDefault="006B3567" w:rsidP="006B3567">
                  <w:pPr>
                    <w:spacing w:after="160" w:line="259" w:lineRule="auto"/>
                    <w:ind w:firstLineChars="300" w:firstLine="600"/>
                    <w:contextualSpacing/>
                  </w:pPr>
                  <w:r>
                    <w:t xml:space="preserve">PDCCH and PDSCH are </w:t>
                  </w:r>
                  <w:proofErr w:type="spellStart"/>
                  <w:r>
                    <w:t>DTXed</w:t>
                  </w:r>
                  <w:proofErr w:type="spellEnd"/>
                  <w:r>
                    <w:t xml:space="preserve"> in other slots in which throughput statistics are not considered.</w:t>
                  </w:r>
                </w:p>
                <w:p w14:paraId="73B8C299" w14:textId="77777777" w:rsidR="006B3567" w:rsidRDefault="006B3567" w:rsidP="006B3567">
                  <w:pPr>
                    <w:pStyle w:val="ab"/>
                    <w:numPr>
                      <w:ilvl w:val="0"/>
                      <w:numId w:val="25"/>
                    </w:numPr>
                    <w:spacing w:after="160" w:line="259" w:lineRule="auto"/>
                  </w:pPr>
                  <w:r>
                    <w:t xml:space="preserve">PDCCH and PDSCH associated with TCI # (TBD, </w:t>
                  </w:r>
                  <w:r>
                    <w:rPr>
                      <w:b/>
                      <w:bCs/>
                    </w:rPr>
                    <w:t>right</w:t>
                  </w:r>
                  <w:r>
                    <w:t xml:space="preserve">-facing RRH panels) is transmitted from slot # </w:t>
                  </w:r>
                </w:p>
                <w:p w14:paraId="120E4F49" w14:textId="77777777" w:rsidR="006B3567" w:rsidRDefault="006B3567" w:rsidP="006B3567">
                  <w:pPr>
                    <w:pStyle w:val="ab"/>
                    <w:numPr>
                      <w:ilvl w:val="1"/>
                      <w:numId w:val="25"/>
                    </w:numPr>
                    <w:spacing w:after="160" w:line="259" w:lineRule="auto"/>
                  </w:pPr>
                  <w:r>
                    <w:t xml:space="preserve">0, </w:t>
                  </w:r>
                  <w:r>
                    <w:tab/>
                  </w:r>
                  <w:r>
                    <w:tab/>
                  </w:r>
                  <w:r>
                    <w:tab/>
                  </w:r>
                  <w:r>
                    <w:tab/>
                  </w:r>
                  <w:r>
                    <w:tab/>
                  </w:r>
                  <w:r>
                    <w:tab/>
                  </w:r>
                  <w:r>
                    <w:tab/>
                  </w:r>
                  <w:r>
                    <w:tab/>
                    <w:t>k = -1;</w:t>
                  </w:r>
                </w:p>
                <w:p w14:paraId="4A0465FB" w14:textId="77777777" w:rsidR="006B3567" w:rsidRDefault="006B3567" w:rsidP="006B3567">
                  <w:pPr>
                    <w:pStyle w:val="ab"/>
                    <w:numPr>
                      <w:ilvl w:val="1"/>
                      <w:numId w:val="25"/>
                    </w:numPr>
                    <w:spacing w:after="160" w:line="259" w:lineRule="auto"/>
                  </w:pPr>
                  <w:r>
                    <w:t>k * n</w:t>
                  </w:r>
                  <w:r>
                    <w:rPr>
                      <w:vertAlign w:val="subscript"/>
                    </w:rPr>
                    <w:t>1</w:t>
                  </w:r>
                  <w:r>
                    <w:t xml:space="preserve"> + n</w:t>
                  </w:r>
                  <w:r w:rsidRPr="00BA68CE">
                    <w:rPr>
                      <w:vertAlign w:val="subscript"/>
                    </w:rPr>
                    <w:t>2</w:t>
                  </w:r>
                  <w:r>
                    <w:rPr>
                      <w:vertAlign w:val="subscript"/>
                    </w:rPr>
                    <w:t xml:space="preserve"> </w:t>
                  </w:r>
                  <w:r>
                    <w:t>+ 1 + T</w:t>
                  </w:r>
                  <w:r w:rsidRPr="001A2ECF">
                    <w:rPr>
                      <w:vertAlign w:val="subscript"/>
                    </w:rPr>
                    <w:t>HARQ</w:t>
                  </w:r>
                  <w:r>
                    <w:t xml:space="preserve"> + T</w:t>
                  </w:r>
                  <w:r w:rsidRPr="001A2ECF">
                    <w:rPr>
                      <w:vertAlign w:val="subscript"/>
                    </w:rPr>
                    <w:t>MAC proc</w:t>
                  </w:r>
                  <w:r>
                    <w:t xml:space="preserve"> + </w:t>
                  </w:r>
                  <w:proofErr w:type="spellStart"/>
                  <w:r>
                    <w:t>T</w:t>
                  </w:r>
                  <w:r w:rsidRPr="001A2ECF">
                    <w:rPr>
                      <w:vertAlign w:val="subscript"/>
                    </w:rPr>
                    <w:t>first</w:t>
                  </w:r>
                  <w:proofErr w:type="spellEnd"/>
                  <w:r>
                    <w:rPr>
                      <w:vertAlign w:val="subscript"/>
                    </w:rPr>
                    <w:t xml:space="preserve"> </w:t>
                  </w:r>
                  <w:r w:rsidRPr="001A2ECF">
                    <w:rPr>
                      <w:vertAlign w:val="subscript"/>
                    </w:rPr>
                    <w:t>TRS</w:t>
                  </w:r>
                  <w:r>
                    <w:rPr>
                      <w:vertAlign w:val="subscript"/>
                    </w:rPr>
                    <w:t xml:space="preserve"> Right</w:t>
                  </w:r>
                  <w:r>
                    <w:t xml:space="preserve"> + T</w:t>
                  </w:r>
                  <w:r w:rsidRPr="001A2ECF">
                    <w:rPr>
                      <w:vertAlign w:val="subscript"/>
                    </w:rPr>
                    <w:t>TRS proc</w:t>
                  </w:r>
                  <w:r>
                    <w:t xml:space="preserve">, </w:t>
                  </w:r>
                  <w:r>
                    <w:tab/>
                  </w:r>
                  <w:r>
                    <w:tab/>
                    <w:t xml:space="preserve">k = 0, </w:t>
                  </w:r>
                  <w:proofErr w:type="gramStart"/>
                  <w:r>
                    <w:t>2,3,…</w:t>
                  </w:r>
                  <w:proofErr w:type="gramEnd"/>
                  <w:r>
                    <w:t>;</w:t>
                  </w:r>
                </w:p>
                <w:p w14:paraId="25C92C72" w14:textId="77777777" w:rsidR="006B3567" w:rsidRDefault="006B3567" w:rsidP="006B3567">
                  <w:pPr>
                    <w:pStyle w:val="ab"/>
                    <w:ind w:firstLineChars="300" w:firstLine="600"/>
                  </w:pPr>
                  <w:r>
                    <w:t>t</w:t>
                  </w:r>
                  <w:r w:rsidRPr="009C1243">
                    <w:t xml:space="preserve">o slot# </w:t>
                  </w:r>
                </w:p>
                <w:p w14:paraId="31BAD839" w14:textId="77777777" w:rsidR="006B3567" w:rsidRPr="009C1243" w:rsidRDefault="006B3567" w:rsidP="006B3567">
                  <w:pPr>
                    <w:pStyle w:val="ab"/>
                    <w:numPr>
                      <w:ilvl w:val="1"/>
                      <w:numId w:val="25"/>
                    </w:numPr>
                    <w:spacing w:after="160" w:line="259" w:lineRule="auto"/>
                  </w:pPr>
                  <w:r>
                    <w:t>(k + 1) *</w:t>
                  </w:r>
                  <w:r w:rsidRPr="008A5C4A">
                    <w:t xml:space="preserve"> </w:t>
                  </w:r>
                  <w:r>
                    <w:t>n</w:t>
                  </w:r>
                  <w:r w:rsidRPr="005A49CD">
                    <w:rPr>
                      <w:vertAlign w:val="subscript"/>
                    </w:rPr>
                    <w:t>1</w:t>
                  </w:r>
                  <w:r>
                    <w:t xml:space="preserve"> + n</w:t>
                  </w:r>
                  <w:r w:rsidRPr="00BA68CE">
                    <w:rPr>
                      <w:vertAlign w:val="subscript"/>
                    </w:rPr>
                    <w:t>2</w:t>
                  </w:r>
                  <w:r>
                    <w:t xml:space="preserve"> + 1 + T</w:t>
                  </w:r>
                  <w:r w:rsidRPr="001A2ECF">
                    <w:rPr>
                      <w:vertAlign w:val="subscript"/>
                    </w:rPr>
                    <w:t>HARQ</w:t>
                  </w:r>
                  <w:r>
                    <w:t xml:space="preserve"> + T</w:t>
                  </w:r>
                  <w:r w:rsidRPr="001A2ECF">
                    <w:rPr>
                      <w:vertAlign w:val="subscript"/>
                    </w:rPr>
                    <w:t>MAC proc</w:t>
                  </w:r>
                  <w:r w:rsidRPr="005024B8">
                    <w:t xml:space="preserve">, </w:t>
                  </w:r>
                  <w:r>
                    <w:tab/>
                  </w:r>
                  <w:r>
                    <w:tab/>
                  </w:r>
                  <w:r>
                    <w:tab/>
                  </w:r>
                  <w:r>
                    <w:tab/>
                  </w:r>
                  <w:r w:rsidRPr="005024B8">
                    <w:t xml:space="preserve">k = </w:t>
                  </w:r>
                  <w:r>
                    <w:t xml:space="preserve">-1, </w:t>
                  </w:r>
                  <w:r w:rsidRPr="005024B8">
                    <w:t>0,1</w:t>
                  </w:r>
                  <w:r>
                    <w:t>,2,3…;</w:t>
                  </w:r>
                </w:p>
                <w:p w14:paraId="6805CF22" w14:textId="77777777" w:rsidR="006B3567" w:rsidRDefault="006B3567" w:rsidP="006B3567">
                  <w:r>
                    <w:tab/>
                    <w:t xml:space="preserve">     PDCCH and PDSCH are </w:t>
                  </w:r>
                  <w:proofErr w:type="spellStart"/>
                  <w:r>
                    <w:t>DTXed</w:t>
                  </w:r>
                  <w:proofErr w:type="spellEnd"/>
                  <w:r>
                    <w:t xml:space="preserve"> in other slots in which throughput statistics are not considered.</w:t>
                  </w:r>
                </w:p>
                <w:p w14:paraId="41E82FAE" w14:textId="77777777" w:rsidR="006B3567" w:rsidRPr="00D82EAE" w:rsidRDefault="006B3567" w:rsidP="006B3567">
                  <w:r>
                    <w:t>The values in the proposed allocation above are:</w:t>
                  </w:r>
                </w:p>
                <w:p w14:paraId="037A085F" w14:textId="77777777" w:rsidR="006B3567" w:rsidRPr="00C71484" w:rsidRDefault="006B3567" w:rsidP="006B3567">
                  <w:pPr>
                    <w:pStyle w:val="ab"/>
                    <w:numPr>
                      <w:ilvl w:val="0"/>
                      <w:numId w:val="25"/>
                    </w:numPr>
                    <w:spacing w:after="160" w:line="259" w:lineRule="auto"/>
                  </w:pPr>
                  <w:r w:rsidRPr="00C71484">
                    <w:t>T</w:t>
                  </w:r>
                  <w:r w:rsidRPr="00C71484">
                    <w:rPr>
                      <w:vertAlign w:val="subscript"/>
                    </w:rPr>
                    <w:t>HARQ</w:t>
                  </w:r>
                  <w:r w:rsidRPr="00C71484">
                    <w:t xml:space="preserve"> = 4 is the number of slots between PDSCH and corresponding HARQ-ACK;</w:t>
                  </w:r>
                </w:p>
                <w:p w14:paraId="7B9FD609" w14:textId="77777777" w:rsidR="006B3567" w:rsidRPr="00C71484" w:rsidRDefault="006B3567" w:rsidP="006B3567">
                  <w:pPr>
                    <w:pStyle w:val="ab"/>
                    <w:numPr>
                      <w:ilvl w:val="0"/>
                      <w:numId w:val="25"/>
                    </w:numPr>
                    <w:spacing w:after="160" w:line="259" w:lineRule="auto"/>
                  </w:pPr>
                  <w:r w:rsidRPr="00C71484">
                    <w:t>T</w:t>
                  </w:r>
                  <w:r w:rsidRPr="00C71484">
                    <w:rPr>
                      <w:vertAlign w:val="subscript"/>
                    </w:rPr>
                    <w:t>MAC proc</w:t>
                  </w:r>
                  <w:r w:rsidRPr="00C71484">
                    <w:t xml:space="preserve"> = 24 is the number of slots to process MAC-CE;</w:t>
                  </w:r>
                </w:p>
                <w:p w14:paraId="3DE319F2" w14:textId="77777777" w:rsidR="006B3567" w:rsidRDefault="006B3567" w:rsidP="006B3567">
                  <w:pPr>
                    <w:pStyle w:val="ab"/>
                    <w:numPr>
                      <w:ilvl w:val="0"/>
                      <w:numId w:val="25"/>
                    </w:numPr>
                    <w:spacing w:after="160" w:line="259" w:lineRule="auto"/>
                  </w:pPr>
                  <w:r w:rsidRPr="00525645">
                    <w:t>T</w:t>
                  </w:r>
                  <w:r w:rsidRPr="0088170F">
                    <w:rPr>
                      <w:vertAlign w:val="subscript"/>
                    </w:rPr>
                    <w:t>TRS proc</w:t>
                  </w:r>
                  <w:r w:rsidRPr="00525645">
                    <w:t xml:space="preserve"> </w:t>
                  </w:r>
                  <w:r>
                    <w:t xml:space="preserve">= 16 </w:t>
                  </w:r>
                  <w:r w:rsidRPr="00525645">
                    <w:t>is the number of slots for TRS processing;</w:t>
                  </w:r>
                </w:p>
                <w:p w14:paraId="4C672A5C" w14:textId="77777777" w:rsidR="006B3567" w:rsidRPr="00C71484" w:rsidRDefault="006B3567" w:rsidP="006B3567">
                  <w:r>
                    <w:t>For Left-facing panels:</w:t>
                  </w:r>
                </w:p>
                <w:p w14:paraId="2CD0F645" w14:textId="77777777" w:rsidR="006B3567" w:rsidRDefault="006B3567" w:rsidP="006B3567">
                  <w:pPr>
                    <w:pStyle w:val="ab"/>
                    <w:numPr>
                      <w:ilvl w:val="0"/>
                      <w:numId w:val="25"/>
                    </w:numPr>
                    <w:spacing w:after="160" w:line="259" w:lineRule="auto"/>
                  </w:pPr>
                  <w:r w:rsidRPr="009C4647">
                    <w:lastRenderedPageBreak/>
                    <w:t>n</w:t>
                  </w:r>
                  <w:r>
                    <w:softHyphen/>
                  </w:r>
                  <w:r w:rsidRPr="008F7B43">
                    <w:rPr>
                      <w:vertAlign w:val="subscript"/>
                    </w:rPr>
                    <w:t>1</w:t>
                  </w:r>
                  <w:r w:rsidRPr="009C4647">
                    <w:t xml:space="preserve"> = </w:t>
                  </w:r>
                  <w:r>
                    <w:t>5</w:t>
                  </w:r>
                  <w:r w:rsidRPr="009C4647">
                    <w:t xml:space="preserve">7600 is the number of </w:t>
                  </w:r>
                  <w:r>
                    <w:t>slots between two TCI switches according to the agreed geometry for scenario B-1;</w:t>
                  </w:r>
                </w:p>
                <w:p w14:paraId="67848FA7" w14:textId="77777777" w:rsidR="006B3567" w:rsidRPr="00342944" w:rsidRDefault="006B3567" w:rsidP="006B3567">
                  <w:pPr>
                    <w:pStyle w:val="ab"/>
                    <w:numPr>
                      <w:ilvl w:val="0"/>
                      <w:numId w:val="25"/>
                    </w:numPr>
                    <w:spacing w:after="160" w:line="259" w:lineRule="auto"/>
                  </w:pPr>
                  <w:proofErr w:type="spellStart"/>
                  <w:r w:rsidRPr="00342944">
                    <w:t>T</w:t>
                  </w:r>
                  <w:r w:rsidRPr="00342944">
                    <w:rPr>
                      <w:vertAlign w:val="subscript"/>
                    </w:rPr>
                    <w:t>first</w:t>
                  </w:r>
                  <w:proofErr w:type="spellEnd"/>
                  <w:r w:rsidRPr="00342944">
                    <w:rPr>
                      <w:vertAlign w:val="subscript"/>
                    </w:rPr>
                    <w:t xml:space="preserve"> TRS Left</w:t>
                  </w:r>
                  <w:r w:rsidRPr="00342944">
                    <w:t xml:space="preserve"> = 51 is the number of slots to first TRS transmission occasion for Left-facing RRH panels after MAC-CE command is decoded by the UE;</w:t>
                  </w:r>
                </w:p>
                <w:p w14:paraId="6387EAA8" w14:textId="77777777" w:rsidR="006B3567" w:rsidRPr="00342944" w:rsidRDefault="006B3567" w:rsidP="006B3567">
                  <w:r>
                    <w:t>For Right-facing panels:</w:t>
                  </w:r>
                </w:p>
                <w:p w14:paraId="70422BEF" w14:textId="77777777" w:rsidR="006B3567" w:rsidRPr="009C4647" w:rsidRDefault="006B3567" w:rsidP="006B3567">
                  <w:pPr>
                    <w:pStyle w:val="ab"/>
                    <w:numPr>
                      <w:ilvl w:val="0"/>
                      <w:numId w:val="25"/>
                    </w:numPr>
                    <w:spacing w:after="160" w:line="259" w:lineRule="auto"/>
                  </w:pPr>
                  <w:r>
                    <w:t>n</w:t>
                  </w:r>
                  <w:r w:rsidRPr="008F7B43">
                    <w:rPr>
                      <w:vertAlign w:val="subscript"/>
                    </w:rPr>
                    <w:t>2</w:t>
                  </w:r>
                  <w:r>
                    <w:t xml:space="preserve"> = 16457 is the number of slots transmitted in 2*</w:t>
                  </w:r>
                  <w:proofErr w:type="spellStart"/>
                  <w:r>
                    <w:t>Ds_offset</w:t>
                  </w:r>
                  <w:proofErr w:type="spellEnd"/>
                  <w:r w:rsidRPr="001148CD">
                    <w:t xml:space="preserve"> </w:t>
                  </w:r>
                  <w:r>
                    <w:t>according to the agreed geometry for scenario B-1;</w:t>
                  </w:r>
                </w:p>
                <w:p w14:paraId="359C6829" w14:textId="77777777" w:rsidR="006B3567" w:rsidRPr="00311389" w:rsidRDefault="006B3567" w:rsidP="006B3567">
                  <w:pPr>
                    <w:ind w:firstLine="360"/>
                  </w:pPr>
                  <w:r w:rsidRPr="00525645">
                    <w:t>-</w:t>
                  </w:r>
                  <w:r w:rsidRPr="00525645">
                    <w:tab/>
                  </w:r>
                  <w:proofErr w:type="spellStart"/>
                  <w:r w:rsidRPr="00525645">
                    <w:t>T</w:t>
                  </w:r>
                  <w:r w:rsidRPr="0088170F">
                    <w:rPr>
                      <w:vertAlign w:val="subscript"/>
                    </w:rPr>
                    <w:t>first</w:t>
                  </w:r>
                  <w:proofErr w:type="spellEnd"/>
                  <w:r>
                    <w:rPr>
                      <w:vertAlign w:val="subscript"/>
                    </w:rPr>
                    <w:t xml:space="preserve"> </w:t>
                  </w:r>
                  <w:r w:rsidRPr="0088170F">
                    <w:rPr>
                      <w:vertAlign w:val="subscript"/>
                    </w:rPr>
                    <w:t>TRS</w:t>
                  </w:r>
                  <w:r>
                    <w:rPr>
                      <w:vertAlign w:val="subscript"/>
                    </w:rPr>
                    <w:t xml:space="preserve"> Right</w:t>
                  </w:r>
                  <w:r w:rsidRPr="00525645">
                    <w:t xml:space="preserve"> </w:t>
                  </w:r>
                  <w:r>
                    <w:t xml:space="preserve">= 74 </w:t>
                  </w:r>
                  <w:r w:rsidRPr="00525645">
                    <w:t xml:space="preserve">is the number of slots to first TRS transmission occasion </w:t>
                  </w:r>
                  <w:r>
                    <w:t xml:space="preserve">for Right-facing RRH panels </w:t>
                  </w:r>
                  <w:r w:rsidRPr="00525645">
                    <w:t>after MAC-CE command is decoded by the UE;</w:t>
                  </w:r>
                </w:p>
              </w:tc>
            </w:tr>
          </w:tbl>
          <w:p w14:paraId="07548652" w14:textId="614A79DA" w:rsidR="00C15188" w:rsidRPr="006B3567" w:rsidRDefault="00C15188" w:rsidP="006B3567">
            <w:pPr>
              <w:rPr>
                <w:rFonts w:eastAsia="等线" w:hint="eastAsia"/>
                <w:bCs/>
                <w:lang w:eastAsia="zh-CN"/>
              </w:rPr>
            </w:pPr>
          </w:p>
        </w:tc>
      </w:tr>
    </w:tbl>
    <w:p w14:paraId="1BE8545C" w14:textId="26B0ECF6" w:rsidR="00C17C71" w:rsidRPr="00C17C71" w:rsidRDefault="00C17C71" w:rsidP="006523C6">
      <w:pPr>
        <w:spacing w:line="257" w:lineRule="auto"/>
        <w:jc w:val="both"/>
        <w:rPr>
          <w:lang w:eastAsia="zh-CN"/>
        </w:rPr>
      </w:pPr>
    </w:p>
    <w:p w14:paraId="7CDAC6B2" w14:textId="787FBDD1" w:rsidR="007A5FA7" w:rsidRDefault="00C17C71" w:rsidP="00DF1841">
      <w:pPr>
        <w:spacing w:line="257" w:lineRule="auto"/>
        <w:jc w:val="both"/>
        <w:rPr>
          <w:lang w:eastAsia="zh-CN"/>
        </w:rPr>
      </w:pPr>
      <w:r>
        <w:rPr>
          <w:lang w:eastAsia="zh-CN"/>
        </w:rPr>
        <w:t xml:space="preserve">In this contribution, </w:t>
      </w:r>
      <w:r w:rsidR="00193F66">
        <w:rPr>
          <w:lang w:eastAsia="zh-CN"/>
        </w:rPr>
        <w:t xml:space="preserve">the view </w:t>
      </w:r>
      <w:r w:rsidR="007A5FA7">
        <w:rPr>
          <w:lang w:eastAsia="zh-CN"/>
        </w:rPr>
        <w:t xml:space="preserve">on remaining issue for PDSCH requirement with multi-Rx reception are provided. Meanwhile, the </w:t>
      </w:r>
      <w:r w:rsidR="004012B4">
        <w:rPr>
          <w:rFonts w:hint="eastAsia"/>
          <w:lang w:eastAsia="zh-CN"/>
        </w:rPr>
        <w:t>ideal</w:t>
      </w:r>
      <w:r w:rsidR="004012B4">
        <w:rPr>
          <w:lang w:eastAsia="zh-CN"/>
        </w:rPr>
        <w:t xml:space="preserve"> </w:t>
      </w:r>
      <w:r w:rsidR="004012B4">
        <w:rPr>
          <w:rFonts w:hint="eastAsia"/>
          <w:lang w:eastAsia="zh-CN"/>
        </w:rPr>
        <w:t>a</w:t>
      </w:r>
      <w:r w:rsidR="004012B4">
        <w:rPr>
          <w:lang w:eastAsia="zh-CN"/>
        </w:rPr>
        <w:t xml:space="preserve">nd </w:t>
      </w:r>
      <w:r w:rsidR="00A25E90">
        <w:rPr>
          <w:lang w:eastAsia="zh-CN"/>
        </w:rPr>
        <w:t>impairment simulation</w:t>
      </w:r>
      <w:r w:rsidR="007A5FA7">
        <w:rPr>
          <w:lang w:eastAsia="zh-CN"/>
        </w:rPr>
        <w:t xml:space="preserve"> results are provided for </w:t>
      </w:r>
      <w:r w:rsidR="004012B4">
        <w:rPr>
          <w:lang w:eastAsia="zh-CN"/>
        </w:rPr>
        <w:t>requirement derivation.</w:t>
      </w:r>
    </w:p>
    <w:p w14:paraId="60221D54" w14:textId="6528E8E3" w:rsidR="00F93D0F" w:rsidRPr="00357477" w:rsidRDefault="00777A65" w:rsidP="003574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r>
      <w:r w:rsidR="00284716" w:rsidRPr="0007638F">
        <w:rPr>
          <w:rFonts w:ascii="Arial" w:eastAsia="MS Mincho" w:hAnsi="Arial" w:cs="Times New Roman"/>
          <w:sz w:val="36"/>
          <w:szCs w:val="20"/>
          <w:lang w:eastAsia="ja-JP"/>
        </w:rPr>
        <w:t>Test setup for PDSCH requirement with multi-Rx reception</w:t>
      </w:r>
    </w:p>
    <w:p w14:paraId="79CBC4B0" w14:textId="6BDB6D85" w:rsidR="00707D42" w:rsidRDefault="00A25E90" w:rsidP="00707D42">
      <w:pPr>
        <w:jc w:val="both"/>
        <w:rPr>
          <w:b/>
          <w:lang w:eastAsia="zh-CN"/>
        </w:rPr>
      </w:pPr>
      <w:r>
        <w:rPr>
          <w:b/>
          <w:lang w:eastAsia="zh-CN"/>
        </w:rPr>
        <w:t>MCS pair for PDSCH requirement</w:t>
      </w:r>
    </w:p>
    <w:p w14:paraId="025670E7" w14:textId="77777777" w:rsidR="00FF538E" w:rsidRDefault="00FF538E" w:rsidP="00FF538E">
      <w:pPr>
        <w:spacing w:after="120"/>
        <w:jc w:val="both"/>
        <w:rPr>
          <w:rFonts w:hint="eastAsia"/>
          <w:szCs w:val="24"/>
          <w:lang w:eastAsia="zh-CN"/>
        </w:rPr>
      </w:pPr>
      <w:r>
        <w:rPr>
          <w:szCs w:val="24"/>
          <w:lang w:eastAsia="zh-CN"/>
        </w:rPr>
        <w:t>Regarding the RTD value, as agreed, 1.5CP was agreed to introduce for PDSCH requirement with multi-Rx reception.</w:t>
      </w:r>
    </w:p>
    <w:p w14:paraId="4935F04F" w14:textId="75B8DD1A" w:rsidR="00FF538E" w:rsidRPr="00485841" w:rsidRDefault="00FF538E" w:rsidP="00FF538E">
      <w:pPr>
        <w:spacing w:after="120"/>
        <w:jc w:val="both"/>
        <w:rPr>
          <w:szCs w:val="24"/>
          <w:lang w:eastAsia="zh-CN"/>
        </w:rPr>
      </w:pPr>
      <w:r>
        <w:rPr>
          <w:szCs w:val="24"/>
          <w:lang w:eastAsia="zh-CN"/>
        </w:rPr>
        <w:t>In general, the RTD value can reflect the power difference of two signals transmitted by TRP. For simplicity, if</w:t>
      </w:r>
      <w:r>
        <w:rPr>
          <w:color w:val="000000"/>
        </w:rPr>
        <w:t xml:space="preserve"> considering only pass-loss, the corresponding power difference can be calculated roughly. The following is the </w:t>
      </w:r>
      <w:r>
        <w:t>relation between RTD proposed and corresponding received power difference</w:t>
      </w:r>
      <w:r>
        <w:t>.</w:t>
      </w:r>
    </w:p>
    <w:p w14:paraId="3550EEDA" w14:textId="77777777" w:rsidR="00FF538E" w:rsidRDefault="00FF538E" w:rsidP="00FF538E">
      <w:pPr>
        <w:spacing w:after="120"/>
        <w:jc w:val="center"/>
        <w:rPr>
          <w:lang w:eastAsia="zh-CN"/>
        </w:rPr>
      </w:pPr>
      <w:r>
        <w:rPr>
          <w:rFonts w:hint="eastAsia"/>
          <w:lang w:eastAsia="zh-CN"/>
        </w:rPr>
        <w:t>T</w:t>
      </w:r>
      <w:r>
        <w:rPr>
          <w:lang w:eastAsia="zh-CN"/>
        </w:rPr>
        <w:t xml:space="preserve">able 1: The mapping between RTD and received power difference </w:t>
      </w:r>
    </w:p>
    <w:tbl>
      <w:tblPr>
        <w:tblStyle w:val="a8"/>
        <w:tblW w:w="0" w:type="auto"/>
        <w:jc w:val="center"/>
        <w:tblLook w:val="04A0" w:firstRow="1" w:lastRow="0" w:firstColumn="1" w:lastColumn="0" w:noHBand="0" w:noVBand="1"/>
      </w:tblPr>
      <w:tblGrid>
        <w:gridCol w:w="2338"/>
        <w:gridCol w:w="2338"/>
        <w:gridCol w:w="2338"/>
      </w:tblGrid>
      <w:tr w:rsidR="00FF538E" w14:paraId="5E7AE309" w14:textId="77777777" w:rsidTr="00FA55D1">
        <w:trPr>
          <w:jc w:val="center"/>
        </w:trPr>
        <w:tc>
          <w:tcPr>
            <w:tcW w:w="2338" w:type="dxa"/>
          </w:tcPr>
          <w:p w14:paraId="7CE7FE1A" w14:textId="77777777" w:rsidR="00FF538E" w:rsidRDefault="00FF538E" w:rsidP="00FA55D1">
            <w:pPr>
              <w:spacing w:after="120"/>
              <w:jc w:val="both"/>
              <w:rPr>
                <w:szCs w:val="24"/>
                <w:lang w:eastAsia="zh-CN"/>
              </w:rPr>
            </w:pPr>
            <w:r>
              <w:t>RTD</w:t>
            </w:r>
          </w:p>
        </w:tc>
        <w:tc>
          <w:tcPr>
            <w:tcW w:w="2338" w:type="dxa"/>
          </w:tcPr>
          <w:p w14:paraId="6B0C34A3" w14:textId="77777777" w:rsidR="00FF538E" w:rsidRDefault="00FF538E" w:rsidP="00FA55D1">
            <w:pPr>
              <w:spacing w:after="120"/>
              <w:jc w:val="both"/>
              <w:rPr>
                <w:szCs w:val="24"/>
                <w:lang w:eastAsia="zh-CN"/>
              </w:rPr>
            </w:pPr>
            <w:r>
              <w:t>UE location</w:t>
            </w:r>
          </w:p>
        </w:tc>
        <w:tc>
          <w:tcPr>
            <w:tcW w:w="2338" w:type="dxa"/>
          </w:tcPr>
          <w:p w14:paraId="4E4C4188" w14:textId="77777777" w:rsidR="00FF538E" w:rsidRDefault="00FF538E" w:rsidP="00FA55D1">
            <w:pPr>
              <w:spacing w:after="120"/>
              <w:jc w:val="both"/>
              <w:rPr>
                <w:szCs w:val="24"/>
                <w:lang w:eastAsia="zh-CN"/>
              </w:rPr>
            </w:pPr>
            <w:r>
              <w:t>Received power difference</w:t>
            </w:r>
          </w:p>
        </w:tc>
      </w:tr>
      <w:tr w:rsidR="00FF538E" w14:paraId="79795843" w14:textId="77777777" w:rsidTr="00FA55D1">
        <w:trPr>
          <w:jc w:val="center"/>
        </w:trPr>
        <w:tc>
          <w:tcPr>
            <w:tcW w:w="2338" w:type="dxa"/>
          </w:tcPr>
          <w:p w14:paraId="2B64A7F0" w14:textId="0C266615" w:rsidR="00FF538E" w:rsidRDefault="00FF538E" w:rsidP="00FA55D1">
            <w:pPr>
              <w:spacing w:after="120"/>
              <w:jc w:val="both"/>
              <w:rPr>
                <w:lang w:eastAsia="zh-CN"/>
              </w:rPr>
            </w:pPr>
            <w:r>
              <w:rPr>
                <w:rFonts w:hint="eastAsia"/>
                <w:lang w:eastAsia="zh-CN"/>
              </w:rPr>
              <w:t>1</w:t>
            </w:r>
            <w:r>
              <w:rPr>
                <w:lang w:eastAsia="zh-CN"/>
              </w:rPr>
              <w:t>.5 x CP (0.</w:t>
            </w:r>
            <w:r w:rsidR="00BF393D">
              <w:rPr>
                <w:lang w:eastAsia="zh-CN"/>
              </w:rPr>
              <w:t>855</w:t>
            </w:r>
            <w:r>
              <w:rPr>
                <w:lang w:eastAsia="zh-CN"/>
              </w:rPr>
              <w:t>us)</w:t>
            </w:r>
          </w:p>
        </w:tc>
        <w:tc>
          <w:tcPr>
            <w:tcW w:w="2338" w:type="dxa"/>
          </w:tcPr>
          <w:p w14:paraId="4F8B6998" w14:textId="28F6FB92" w:rsidR="00FF538E" w:rsidRDefault="00FF538E" w:rsidP="00FA55D1">
            <w:pPr>
              <w:spacing w:after="120"/>
              <w:jc w:val="both"/>
              <w:rPr>
                <w:lang w:eastAsia="zh-CN"/>
              </w:rPr>
            </w:pPr>
            <w:r>
              <w:rPr>
                <w:rFonts w:hint="eastAsia"/>
                <w:lang w:eastAsia="zh-CN"/>
              </w:rPr>
              <w:t>1</w:t>
            </w:r>
            <w:r>
              <w:rPr>
                <w:lang w:eastAsia="zh-CN"/>
              </w:rPr>
              <w:t>98m</w:t>
            </w:r>
          </w:p>
        </w:tc>
        <w:tc>
          <w:tcPr>
            <w:tcW w:w="2338" w:type="dxa"/>
          </w:tcPr>
          <w:p w14:paraId="325ECA08" w14:textId="77777777" w:rsidR="00FF538E" w:rsidRDefault="00FF538E" w:rsidP="00FA55D1">
            <w:pPr>
              <w:spacing w:after="120"/>
              <w:jc w:val="both"/>
              <w:rPr>
                <w:lang w:eastAsia="zh-CN"/>
              </w:rPr>
            </w:pPr>
            <w:r>
              <w:rPr>
                <w:rFonts w:hint="eastAsia"/>
                <w:lang w:eastAsia="zh-CN"/>
              </w:rPr>
              <w:t>6</w:t>
            </w:r>
            <w:r>
              <w:rPr>
                <w:lang w:eastAsia="zh-CN"/>
              </w:rPr>
              <w:t>.5dB</w:t>
            </w:r>
          </w:p>
        </w:tc>
      </w:tr>
    </w:tbl>
    <w:p w14:paraId="3F3C0DDB" w14:textId="77777777" w:rsidR="00FF538E" w:rsidRDefault="00FF538E" w:rsidP="00FF538E">
      <w:pPr>
        <w:spacing w:after="120"/>
        <w:jc w:val="both"/>
        <w:rPr>
          <w:lang w:eastAsia="zh-CN"/>
        </w:rPr>
      </w:pPr>
    </w:p>
    <w:p w14:paraId="7DEC6CC9" w14:textId="77777777" w:rsidR="00FF538E" w:rsidRDefault="00FF538E" w:rsidP="00FF538E">
      <w:pPr>
        <w:spacing w:after="120"/>
        <w:jc w:val="center"/>
        <w:rPr>
          <w:lang w:eastAsia="zh-CN"/>
        </w:rPr>
      </w:pPr>
      <w:r>
        <w:rPr>
          <w:rFonts w:hint="eastAsia"/>
          <w:lang w:eastAsia="zh-CN"/>
        </w:rPr>
        <w:t>T</w:t>
      </w:r>
      <w:r>
        <w:rPr>
          <w:lang w:eastAsia="zh-CN"/>
        </w:rPr>
        <w:t>able 2: Initial results for multi-Rx reception with different RTD and MCS</w:t>
      </w:r>
    </w:p>
    <w:tbl>
      <w:tblPr>
        <w:tblStyle w:val="a8"/>
        <w:tblW w:w="0" w:type="auto"/>
        <w:tblLook w:val="04A0" w:firstRow="1" w:lastRow="0" w:firstColumn="1" w:lastColumn="0" w:noHBand="0" w:noVBand="1"/>
      </w:tblPr>
      <w:tblGrid>
        <w:gridCol w:w="1950"/>
        <w:gridCol w:w="1959"/>
        <w:gridCol w:w="1949"/>
        <w:gridCol w:w="1666"/>
        <w:gridCol w:w="1826"/>
      </w:tblGrid>
      <w:tr w:rsidR="00FF538E" w14:paraId="64218630" w14:textId="77777777" w:rsidTr="00FF538E">
        <w:tc>
          <w:tcPr>
            <w:tcW w:w="1950" w:type="dxa"/>
            <w:vAlign w:val="center"/>
          </w:tcPr>
          <w:p w14:paraId="7216603D" w14:textId="77777777" w:rsidR="00FF538E" w:rsidRDefault="00FF538E" w:rsidP="00FA55D1">
            <w:pPr>
              <w:spacing w:after="120"/>
              <w:jc w:val="center"/>
              <w:rPr>
                <w:lang w:eastAsia="zh-CN"/>
              </w:rPr>
            </w:pPr>
            <w:r>
              <w:rPr>
                <w:rFonts w:hint="eastAsia"/>
                <w:lang w:eastAsia="zh-CN"/>
              </w:rPr>
              <w:t>R</w:t>
            </w:r>
            <w:r>
              <w:rPr>
                <w:lang w:eastAsia="zh-CN"/>
              </w:rPr>
              <w:t>TD</w:t>
            </w:r>
          </w:p>
        </w:tc>
        <w:tc>
          <w:tcPr>
            <w:tcW w:w="1959" w:type="dxa"/>
            <w:vAlign w:val="center"/>
          </w:tcPr>
          <w:p w14:paraId="5F7702DD" w14:textId="77777777" w:rsidR="00FF538E" w:rsidRDefault="00FF538E" w:rsidP="00FA55D1">
            <w:pPr>
              <w:spacing w:after="120"/>
              <w:jc w:val="center"/>
              <w:rPr>
                <w:lang w:eastAsia="zh-CN"/>
              </w:rPr>
            </w:pPr>
            <w:r w:rsidRPr="00B9107C">
              <w:rPr>
                <w:rFonts w:ascii="等线" w:eastAsia="等线" w:hAnsi="等线" w:cs="宋体" w:hint="eastAsia"/>
                <w:color w:val="000000"/>
                <w:sz w:val="22"/>
                <w:lang w:eastAsia="zh-CN"/>
              </w:rPr>
              <w:t>MCS pair (TRP1, TRP2)</w:t>
            </w:r>
          </w:p>
        </w:tc>
        <w:tc>
          <w:tcPr>
            <w:tcW w:w="1949" w:type="dxa"/>
            <w:vAlign w:val="center"/>
          </w:tcPr>
          <w:p w14:paraId="73B5B81E" w14:textId="5EC1CC40" w:rsidR="00FF538E" w:rsidRDefault="00BF393D" w:rsidP="00FA55D1">
            <w:pPr>
              <w:spacing w:after="120"/>
              <w:jc w:val="center"/>
              <w:rPr>
                <w:lang w:eastAsia="zh-CN"/>
              </w:rPr>
            </w:pPr>
            <w:r>
              <w:rPr>
                <w:lang w:eastAsia="zh-CN"/>
              </w:rPr>
              <w:t>(SNR1, SNR</w:t>
            </w:r>
            <w:proofErr w:type="gramStart"/>
            <w:r>
              <w:rPr>
                <w:lang w:eastAsia="zh-CN"/>
              </w:rPr>
              <w:t>2)@</w:t>
            </w:r>
            <w:proofErr w:type="gramEnd"/>
            <w:r>
              <w:rPr>
                <w:lang w:eastAsia="zh-CN"/>
              </w:rPr>
              <w:t>70% for each TRP (ideal results)</w:t>
            </w:r>
          </w:p>
        </w:tc>
        <w:tc>
          <w:tcPr>
            <w:tcW w:w="1666" w:type="dxa"/>
            <w:vAlign w:val="center"/>
          </w:tcPr>
          <w:p w14:paraId="1D653CF4" w14:textId="27A6C90B" w:rsidR="00FF538E" w:rsidRDefault="00BF393D" w:rsidP="00FA55D1">
            <w:pPr>
              <w:spacing w:after="120"/>
              <w:jc w:val="center"/>
              <w:rPr>
                <w:rFonts w:hint="eastAsia"/>
                <w:lang w:eastAsia="zh-CN"/>
              </w:rPr>
            </w:pPr>
            <w:r>
              <w:rPr>
                <w:lang w:eastAsia="zh-CN"/>
              </w:rPr>
              <w:t>(SNR1, SNR</w:t>
            </w:r>
            <w:proofErr w:type="gramStart"/>
            <w:r>
              <w:rPr>
                <w:lang w:eastAsia="zh-CN"/>
              </w:rPr>
              <w:t>2)@</w:t>
            </w:r>
            <w:proofErr w:type="gramEnd"/>
            <w:r>
              <w:rPr>
                <w:lang w:eastAsia="zh-CN"/>
              </w:rPr>
              <w:t>70% for each TRP (</w:t>
            </w:r>
            <w:r>
              <w:rPr>
                <w:lang w:eastAsia="zh-CN"/>
              </w:rPr>
              <w:t>Impair</w:t>
            </w:r>
            <w:r>
              <w:rPr>
                <w:lang w:eastAsia="zh-CN"/>
              </w:rPr>
              <w:t xml:space="preserve"> results)</w:t>
            </w:r>
          </w:p>
        </w:tc>
        <w:tc>
          <w:tcPr>
            <w:tcW w:w="1826" w:type="dxa"/>
            <w:vAlign w:val="center"/>
          </w:tcPr>
          <w:p w14:paraId="4FE01F67" w14:textId="27ADA935" w:rsidR="00FF538E" w:rsidRDefault="00FF538E" w:rsidP="00FA55D1">
            <w:pPr>
              <w:spacing w:after="120"/>
              <w:jc w:val="center"/>
              <w:rPr>
                <w:lang w:eastAsia="zh-CN"/>
              </w:rPr>
            </w:pPr>
            <w:r>
              <w:rPr>
                <w:rFonts w:hint="eastAsia"/>
                <w:lang w:eastAsia="zh-CN"/>
              </w:rPr>
              <w:t>S</w:t>
            </w:r>
            <w:r>
              <w:rPr>
                <w:lang w:eastAsia="zh-CN"/>
              </w:rPr>
              <w:t>NR gap (</w:t>
            </w:r>
            <w:r w:rsidR="00BF393D">
              <w:rPr>
                <w:lang w:eastAsia="zh-CN"/>
              </w:rPr>
              <w:t>SNR1</w:t>
            </w:r>
            <w:r>
              <w:rPr>
                <w:lang w:eastAsia="zh-CN"/>
              </w:rPr>
              <w:t>-</w:t>
            </w:r>
            <w:r w:rsidR="00BF393D">
              <w:rPr>
                <w:lang w:eastAsia="zh-CN"/>
              </w:rPr>
              <w:t>SNR2</w:t>
            </w:r>
            <w:r>
              <w:rPr>
                <w:lang w:eastAsia="zh-CN"/>
              </w:rPr>
              <w:t>)</w:t>
            </w:r>
          </w:p>
        </w:tc>
      </w:tr>
      <w:tr w:rsidR="00FF538E" w14:paraId="39C88E2E" w14:textId="77777777" w:rsidTr="00FF538E">
        <w:tc>
          <w:tcPr>
            <w:tcW w:w="1950" w:type="dxa"/>
            <w:vMerge w:val="restart"/>
            <w:vAlign w:val="center"/>
          </w:tcPr>
          <w:p w14:paraId="7525BC1F" w14:textId="77777777" w:rsidR="00FF538E" w:rsidRDefault="00FF538E" w:rsidP="00FA55D1">
            <w:pPr>
              <w:spacing w:after="120"/>
              <w:jc w:val="center"/>
              <w:rPr>
                <w:lang w:eastAsia="zh-CN"/>
              </w:rPr>
            </w:pPr>
            <w:r>
              <w:rPr>
                <w:rFonts w:hint="eastAsia"/>
                <w:lang w:eastAsia="zh-CN"/>
              </w:rPr>
              <w:t>1</w:t>
            </w:r>
            <w:r>
              <w:rPr>
                <w:lang w:eastAsia="zh-CN"/>
              </w:rPr>
              <w:t>.5CP ()</w:t>
            </w:r>
          </w:p>
        </w:tc>
        <w:tc>
          <w:tcPr>
            <w:tcW w:w="1959" w:type="dxa"/>
            <w:vAlign w:val="center"/>
          </w:tcPr>
          <w:p w14:paraId="43AEE58D" w14:textId="77777777" w:rsidR="00FF538E" w:rsidRPr="00B9107C" w:rsidRDefault="00FF538E" w:rsidP="00FA55D1">
            <w:pPr>
              <w:spacing w:after="120"/>
              <w:jc w:val="center"/>
              <w:rPr>
                <w:rFonts w:ascii="等线" w:eastAsia="等线" w:hAnsi="等线" w:cs="宋体"/>
                <w:color w:val="000000"/>
                <w:sz w:val="22"/>
                <w:lang w:eastAsia="zh-CN"/>
              </w:rPr>
            </w:pPr>
            <w:r w:rsidRPr="00B9107C">
              <w:rPr>
                <w:rFonts w:ascii="等线" w:eastAsia="等线" w:hAnsi="等线" w:cs="宋体" w:hint="eastAsia"/>
                <w:color w:val="000000"/>
                <w:sz w:val="22"/>
                <w:lang w:eastAsia="zh-CN"/>
              </w:rPr>
              <w:t xml:space="preserve">(MCS 19, MCS </w:t>
            </w:r>
            <w:r>
              <w:rPr>
                <w:rFonts w:ascii="等线" w:eastAsia="等线" w:hAnsi="等线" w:cs="宋体"/>
                <w:color w:val="000000"/>
                <w:sz w:val="22"/>
                <w:lang w:eastAsia="zh-CN"/>
              </w:rPr>
              <w:t>13</w:t>
            </w:r>
            <w:r w:rsidRPr="00B9107C">
              <w:rPr>
                <w:rFonts w:ascii="等线" w:eastAsia="等线" w:hAnsi="等线" w:cs="宋体" w:hint="eastAsia"/>
                <w:color w:val="000000"/>
                <w:sz w:val="22"/>
                <w:lang w:eastAsia="zh-CN"/>
              </w:rPr>
              <w:t>)</w:t>
            </w:r>
          </w:p>
        </w:tc>
        <w:tc>
          <w:tcPr>
            <w:tcW w:w="1949" w:type="dxa"/>
            <w:vAlign w:val="center"/>
          </w:tcPr>
          <w:p w14:paraId="27A92878" w14:textId="50760BB7" w:rsidR="00FF538E" w:rsidRDefault="00FF538E" w:rsidP="00FA55D1">
            <w:pPr>
              <w:spacing w:after="120"/>
              <w:jc w:val="center"/>
              <w:rPr>
                <w:lang w:eastAsia="zh-CN"/>
              </w:rPr>
            </w:pPr>
            <w:r>
              <w:rPr>
                <w:rFonts w:hint="eastAsia"/>
                <w:lang w:eastAsia="zh-CN"/>
              </w:rPr>
              <w:t>(</w:t>
            </w:r>
            <w:r w:rsidR="003A4A0C">
              <w:rPr>
                <w:lang w:eastAsia="zh-CN"/>
              </w:rPr>
              <w:t>11</w:t>
            </w:r>
            <w:r>
              <w:rPr>
                <w:lang w:eastAsia="zh-CN"/>
              </w:rPr>
              <w:t>.</w:t>
            </w:r>
            <w:r w:rsidR="003A4A0C">
              <w:rPr>
                <w:lang w:eastAsia="zh-CN"/>
              </w:rPr>
              <w:t>6</w:t>
            </w:r>
            <w:r>
              <w:rPr>
                <w:lang w:eastAsia="zh-CN"/>
              </w:rPr>
              <w:t xml:space="preserve">, </w:t>
            </w:r>
            <w:r w:rsidR="003A4A0C">
              <w:rPr>
                <w:lang w:eastAsia="zh-CN"/>
              </w:rPr>
              <w:t>6.4</w:t>
            </w:r>
            <w:r>
              <w:rPr>
                <w:lang w:eastAsia="zh-CN"/>
              </w:rPr>
              <w:t>)</w:t>
            </w:r>
          </w:p>
        </w:tc>
        <w:tc>
          <w:tcPr>
            <w:tcW w:w="1666" w:type="dxa"/>
            <w:vAlign w:val="center"/>
          </w:tcPr>
          <w:p w14:paraId="1F8239B2" w14:textId="5FBABDD9" w:rsidR="00FF538E" w:rsidRDefault="003A4A0C" w:rsidP="00FA55D1">
            <w:pPr>
              <w:spacing w:after="120"/>
              <w:jc w:val="center"/>
              <w:rPr>
                <w:rFonts w:hint="eastAsia"/>
                <w:lang w:eastAsia="zh-CN"/>
              </w:rPr>
            </w:pPr>
            <w:r>
              <w:rPr>
                <w:rFonts w:hint="eastAsia"/>
                <w:lang w:eastAsia="zh-CN"/>
              </w:rPr>
              <w:t>(</w:t>
            </w:r>
            <w:r>
              <w:rPr>
                <w:lang w:eastAsia="zh-CN"/>
              </w:rPr>
              <w:t>13.6, 8.4)</w:t>
            </w:r>
          </w:p>
        </w:tc>
        <w:tc>
          <w:tcPr>
            <w:tcW w:w="1826" w:type="dxa"/>
            <w:vAlign w:val="center"/>
          </w:tcPr>
          <w:p w14:paraId="61EC1AAF" w14:textId="5D8FA870" w:rsidR="00FF538E" w:rsidRDefault="00F83E33" w:rsidP="00FA55D1">
            <w:pPr>
              <w:spacing w:after="120"/>
              <w:jc w:val="center"/>
              <w:rPr>
                <w:lang w:eastAsia="zh-CN"/>
              </w:rPr>
            </w:pPr>
            <w:r>
              <w:rPr>
                <w:lang w:eastAsia="zh-CN"/>
              </w:rPr>
              <w:t>5.2</w:t>
            </w:r>
            <w:r w:rsidR="00FF538E">
              <w:rPr>
                <w:lang w:eastAsia="zh-CN"/>
              </w:rPr>
              <w:t>dB</w:t>
            </w:r>
          </w:p>
        </w:tc>
      </w:tr>
      <w:tr w:rsidR="00FF538E" w14:paraId="455C01AB" w14:textId="77777777" w:rsidTr="00FF538E">
        <w:tc>
          <w:tcPr>
            <w:tcW w:w="1950" w:type="dxa"/>
            <w:vMerge/>
            <w:vAlign w:val="center"/>
          </w:tcPr>
          <w:p w14:paraId="5E03560C" w14:textId="77777777" w:rsidR="00FF538E" w:rsidRDefault="00FF538E" w:rsidP="00FA55D1">
            <w:pPr>
              <w:spacing w:after="120"/>
              <w:jc w:val="center"/>
              <w:rPr>
                <w:lang w:eastAsia="zh-CN"/>
              </w:rPr>
            </w:pPr>
          </w:p>
        </w:tc>
        <w:tc>
          <w:tcPr>
            <w:tcW w:w="1959" w:type="dxa"/>
            <w:vAlign w:val="center"/>
          </w:tcPr>
          <w:p w14:paraId="4108F44F" w14:textId="77777777" w:rsidR="00FF538E" w:rsidRPr="00ED062A" w:rsidRDefault="00FF538E" w:rsidP="00FA55D1">
            <w:pPr>
              <w:spacing w:after="120"/>
              <w:jc w:val="center"/>
              <w:rPr>
                <w:rFonts w:ascii="等线" w:eastAsia="等线" w:hAnsi="等线" w:cs="宋体"/>
                <w:color w:val="000000"/>
                <w:sz w:val="22"/>
                <w:lang w:eastAsia="zh-CN"/>
              </w:rPr>
            </w:pPr>
            <w:r w:rsidRPr="00B9107C">
              <w:rPr>
                <w:rFonts w:ascii="等线" w:eastAsia="等线" w:hAnsi="等线" w:cs="宋体" w:hint="eastAsia"/>
                <w:color w:val="000000"/>
                <w:sz w:val="22"/>
                <w:lang w:eastAsia="zh-CN"/>
              </w:rPr>
              <w:t xml:space="preserve">(MCS 19, MCS </w:t>
            </w:r>
            <w:r>
              <w:rPr>
                <w:rFonts w:ascii="等线" w:eastAsia="等线" w:hAnsi="等线" w:cs="宋体"/>
                <w:color w:val="000000"/>
                <w:sz w:val="22"/>
                <w:lang w:eastAsia="zh-CN"/>
              </w:rPr>
              <w:t>11</w:t>
            </w:r>
            <w:r w:rsidRPr="00B9107C">
              <w:rPr>
                <w:rFonts w:ascii="等线" w:eastAsia="等线" w:hAnsi="等线" w:cs="宋体" w:hint="eastAsia"/>
                <w:color w:val="000000"/>
                <w:sz w:val="22"/>
                <w:lang w:eastAsia="zh-CN"/>
              </w:rPr>
              <w:t>)</w:t>
            </w:r>
          </w:p>
        </w:tc>
        <w:tc>
          <w:tcPr>
            <w:tcW w:w="1949" w:type="dxa"/>
            <w:vAlign w:val="center"/>
          </w:tcPr>
          <w:p w14:paraId="0F914E66" w14:textId="06D76E72" w:rsidR="00FF538E" w:rsidRPr="00ED062A" w:rsidRDefault="00FF538E" w:rsidP="00FA55D1">
            <w:pPr>
              <w:spacing w:after="120"/>
              <w:jc w:val="center"/>
              <w:rPr>
                <w:lang w:eastAsia="zh-CN"/>
              </w:rPr>
            </w:pPr>
            <w:r w:rsidRPr="00ED062A">
              <w:rPr>
                <w:rFonts w:hint="eastAsia"/>
                <w:lang w:eastAsia="zh-CN"/>
              </w:rPr>
              <w:t>(</w:t>
            </w:r>
            <w:r w:rsidR="003A4A0C">
              <w:rPr>
                <w:lang w:eastAsia="zh-CN"/>
              </w:rPr>
              <w:t>11</w:t>
            </w:r>
            <w:r w:rsidRPr="00ED062A">
              <w:rPr>
                <w:lang w:eastAsia="zh-CN"/>
              </w:rPr>
              <w:t>.</w:t>
            </w:r>
            <w:r w:rsidR="003A4A0C">
              <w:rPr>
                <w:lang w:eastAsia="zh-CN"/>
              </w:rPr>
              <w:t>6</w:t>
            </w:r>
            <w:r w:rsidRPr="00ED062A">
              <w:rPr>
                <w:lang w:eastAsia="zh-CN"/>
              </w:rPr>
              <w:t xml:space="preserve">, </w:t>
            </w:r>
            <w:r w:rsidR="00F83E33">
              <w:rPr>
                <w:lang w:eastAsia="zh-CN"/>
              </w:rPr>
              <w:t>4.</w:t>
            </w:r>
            <w:r w:rsidR="00B17514">
              <w:rPr>
                <w:lang w:eastAsia="zh-CN"/>
              </w:rPr>
              <w:t>6</w:t>
            </w:r>
            <w:r w:rsidRPr="00ED062A">
              <w:rPr>
                <w:lang w:eastAsia="zh-CN"/>
              </w:rPr>
              <w:t>)</w:t>
            </w:r>
          </w:p>
        </w:tc>
        <w:tc>
          <w:tcPr>
            <w:tcW w:w="1666" w:type="dxa"/>
            <w:vAlign w:val="center"/>
          </w:tcPr>
          <w:p w14:paraId="54794E69" w14:textId="60EBE164" w:rsidR="00FF538E" w:rsidRPr="00ED062A" w:rsidRDefault="00F83E33" w:rsidP="00FA55D1">
            <w:pPr>
              <w:spacing w:after="120"/>
              <w:jc w:val="center"/>
              <w:rPr>
                <w:rFonts w:hint="eastAsia"/>
                <w:lang w:eastAsia="zh-CN"/>
              </w:rPr>
            </w:pPr>
            <w:r>
              <w:rPr>
                <w:rFonts w:hint="eastAsia"/>
                <w:lang w:eastAsia="zh-CN"/>
              </w:rPr>
              <w:t>(</w:t>
            </w:r>
            <w:r>
              <w:rPr>
                <w:lang w:eastAsia="zh-CN"/>
              </w:rPr>
              <w:t xml:space="preserve">13.6, </w:t>
            </w:r>
            <w:r w:rsidR="00B17514">
              <w:rPr>
                <w:lang w:eastAsia="zh-CN"/>
              </w:rPr>
              <w:t>6.6</w:t>
            </w:r>
            <w:r>
              <w:rPr>
                <w:lang w:eastAsia="zh-CN"/>
              </w:rPr>
              <w:t>)</w:t>
            </w:r>
          </w:p>
        </w:tc>
        <w:tc>
          <w:tcPr>
            <w:tcW w:w="1826" w:type="dxa"/>
            <w:vAlign w:val="center"/>
          </w:tcPr>
          <w:p w14:paraId="4CC1E431" w14:textId="1D09414E" w:rsidR="00FF538E" w:rsidRPr="00ED062A" w:rsidRDefault="00F83E33" w:rsidP="00FA55D1">
            <w:pPr>
              <w:spacing w:after="120"/>
              <w:jc w:val="center"/>
              <w:rPr>
                <w:lang w:eastAsia="zh-CN"/>
              </w:rPr>
            </w:pPr>
            <w:r>
              <w:rPr>
                <w:lang w:eastAsia="zh-CN"/>
              </w:rPr>
              <w:t>7.</w:t>
            </w:r>
            <w:r w:rsidR="00B17514">
              <w:rPr>
                <w:lang w:eastAsia="zh-CN"/>
              </w:rPr>
              <w:t>0</w:t>
            </w:r>
            <w:r w:rsidR="00B17514" w:rsidRPr="00ED062A">
              <w:rPr>
                <w:lang w:eastAsia="zh-CN"/>
              </w:rPr>
              <w:t xml:space="preserve"> </w:t>
            </w:r>
            <w:r w:rsidR="00FF538E" w:rsidRPr="00ED062A">
              <w:rPr>
                <w:lang w:eastAsia="zh-CN"/>
              </w:rPr>
              <w:t>dB</w:t>
            </w:r>
          </w:p>
        </w:tc>
      </w:tr>
    </w:tbl>
    <w:p w14:paraId="25D2F81F" w14:textId="77777777" w:rsidR="00FF538E" w:rsidRDefault="00FF538E" w:rsidP="00A25E90">
      <w:pPr>
        <w:spacing w:after="120"/>
        <w:jc w:val="both"/>
        <w:rPr>
          <w:rFonts w:hint="eastAsia"/>
          <w:szCs w:val="24"/>
          <w:lang w:eastAsia="zh-CN"/>
        </w:rPr>
      </w:pPr>
    </w:p>
    <w:p w14:paraId="62C68D7B" w14:textId="03FE3178" w:rsidR="00F83E33" w:rsidRDefault="00B17514" w:rsidP="00F83E33">
      <w:pPr>
        <w:spacing w:after="120"/>
        <w:jc w:val="both"/>
        <w:rPr>
          <w:szCs w:val="24"/>
          <w:lang w:eastAsia="zh-CN"/>
        </w:rPr>
      </w:pPr>
      <w:r>
        <w:rPr>
          <w:rFonts w:hint="eastAsia"/>
          <w:szCs w:val="24"/>
          <w:lang w:eastAsia="zh-CN"/>
        </w:rPr>
        <w:t>I</w:t>
      </w:r>
      <w:r>
        <w:rPr>
          <w:szCs w:val="24"/>
          <w:lang w:eastAsia="zh-CN"/>
        </w:rPr>
        <w:t>n our results, we are assuming independent FFT processing per TRP</w:t>
      </w:r>
      <w:r>
        <w:rPr>
          <w:rFonts w:hint="eastAsia"/>
          <w:szCs w:val="24"/>
          <w:lang w:eastAsia="zh-CN"/>
        </w:rPr>
        <w:t>.</w:t>
      </w:r>
      <w:r>
        <w:rPr>
          <w:szCs w:val="24"/>
          <w:lang w:eastAsia="zh-CN"/>
        </w:rPr>
        <w:t xml:space="preserve"> </w:t>
      </w:r>
      <w:r w:rsidR="00F83E33">
        <w:rPr>
          <w:szCs w:val="24"/>
          <w:lang w:eastAsia="zh-CN"/>
        </w:rPr>
        <w:t xml:space="preserve">According to our simulation results, MCS 13 is feasible to define requirement, considering the SNR different between TRP1 and TRP2 is around 5.2dB, which </w:t>
      </w:r>
      <w:r>
        <w:rPr>
          <w:szCs w:val="24"/>
          <w:lang w:eastAsia="zh-CN"/>
        </w:rPr>
        <w:t>is close to the power difference of 6.5 dB related with RTD as 1.5CP</w:t>
      </w:r>
    </w:p>
    <w:p w14:paraId="32C7140E" w14:textId="37298460" w:rsidR="00B17514" w:rsidRPr="00A06165" w:rsidRDefault="00B17514" w:rsidP="00B17514">
      <w:pPr>
        <w:spacing w:after="120"/>
        <w:jc w:val="both"/>
        <w:rPr>
          <w:b/>
          <w:szCs w:val="24"/>
          <w:lang w:eastAsia="zh-CN"/>
        </w:rPr>
      </w:pPr>
      <w:r w:rsidRPr="00A06165">
        <w:rPr>
          <w:rFonts w:hint="eastAsia"/>
          <w:b/>
          <w:lang w:eastAsia="zh-CN"/>
        </w:rPr>
        <w:t>P</w:t>
      </w:r>
      <w:r w:rsidRPr="00A06165">
        <w:rPr>
          <w:b/>
          <w:lang w:eastAsia="zh-CN"/>
        </w:rPr>
        <w:t xml:space="preserve">roposal </w:t>
      </w:r>
      <w:r>
        <w:rPr>
          <w:b/>
          <w:lang w:eastAsia="zh-CN"/>
        </w:rPr>
        <w:t>1</w:t>
      </w:r>
      <w:r>
        <w:rPr>
          <w:b/>
          <w:lang w:eastAsia="zh-CN"/>
        </w:rPr>
        <w:t>:</w:t>
      </w:r>
      <w:r>
        <w:rPr>
          <w:b/>
          <w:lang w:eastAsia="zh-CN"/>
        </w:rPr>
        <w:t xml:space="preserve"> Define (MCS 19, MCS 13) for PDSCH requirement with multi-Rx reception.</w:t>
      </w:r>
    </w:p>
    <w:p w14:paraId="3FE1846C" w14:textId="01CFC61B" w:rsidR="003432F6" w:rsidRPr="00B17514" w:rsidRDefault="003432F6" w:rsidP="00F93D0F">
      <w:pPr>
        <w:spacing w:after="120"/>
        <w:jc w:val="both"/>
        <w:rPr>
          <w:lang w:eastAsia="zh-CN"/>
        </w:rPr>
      </w:pPr>
    </w:p>
    <w:p w14:paraId="1AEFBA53" w14:textId="77777777" w:rsidR="00707D42" w:rsidRDefault="00707D42" w:rsidP="00F93D0F">
      <w:pPr>
        <w:spacing w:after="120"/>
        <w:jc w:val="both"/>
        <w:rPr>
          <w:rFonts w:hint="eastAsia"/>
          <w:lang w:eastAsia="zh-CN"/>
        </w:rPr>
      </w:pPr>
    </w:p>
    <w:p w14:paraId="17CBF636" w14:textId="2659ECA9" w:rsidR="00F93D0F" w:rsidRDefault="007A5FA7" w:rsidP="00F93D0F">
      <w:pPr>
        <w:jc w:val="both"/>
        <w:rPr>
          <w:b/>
          <w:lang w:eastAsia="zh-CN"/>
        </w:rPr>
      </w:pPr>
      <w:r w:rsidRPr="007A5FA7">
        <w:rPr>
          <w:b/>
          <w:lang w:eastAsia="zh-CN"/>
        </w:rPr>
        <w:lastRenderedPageBreak/>
        <w:t>PDSCH allocation timeline</w:t>
      </w:r>
      <w:r w:rsidR="00B1066B">
        <w:rPr>
          <w:b/>
          <w:lang w:eastAsia="zh-CN"/>
        </w:rPr>
        <w:t xml:space="preserve"> in UE </w:t>
      </w:r>
      <w:proofErr w:type="spellStart"/>
      <w:r w:rsidR="00B1066B">
        <w:rPr>
          <w:b/>
          <w:lang w:eastAsia="zh-CN"/>
        </w:rPr>
        <w:t>demod</w:t>
      </w:r>
      <w:proofErr w:type="spellEnd"/>
      <w:r w:rsidR="00B1066B">
        <w:rPr>
          <w:b/>
          <w:lang w:eastAsia="zh-CN"/>
        </w:rPr>
        <w:t xml:space="preserve"> test</w:t>
      </w:r>
    </w:p>
    <w:p w14:paraId="1C814EE6" w14:textId="411CA14D" w:rsidR="00C167E3" w:rsidRDefault="00B22E93" w:rsidP="00B22E93">
      <w:pPr>
        <w:spacing w:after="120"/>
        <w:jc w:val="both"/>
        <w:rPr>
          <w:szCs w:val="24"/>
          <w:lang w:eastAsia="zh-CN"/>
        </w:rPr>
      </w:pPr>
      <w:r>
        <w:rPr>
          <w:szCs w:val="24"/>
          <w:lang w:eastAsia="zh-CN"/>
        </w:rPr>
        <w:t xml:space="preserve">Regarding the PDSCH allocation timeline, it is related with </w:t>
      </w:r>
      <w:r w:rsidR="00C167E3">
        <w:rPr>
          <w:szCs w:val="24"/>
          <w:lang w:eastAsia="zh-CN"/>
        </w:rPr>
        <w:t xml:space="preserve">the number of active TCI states. As agreed in the last meeting, the baseline behavior for FR2 HST UE under test is to track 2 active TCI states, one per panel, which means that </w:t>
      </w:r>
    </w:p>
    <w:p w14:paraId="408B9C71" w14:textId="65F32966" w:rsidR="00EC0D54" w:rsidRPr="000F55F5" w:rsidRDefault="00C167E3" w:rsidP="00F93D0F">
      <w:pPr>
        <w:pStyle w:val="ab"/>
        <w:numPr>
          <w:ilvl w:val="0"/>
          <w:numId w:val="15"/>
        </w:numPr>
        <w:spacing w:after="120"/>
        <w:jc w:val="both"/>
        <w:rPr>
          <w:rFonts w:hint="eastAsia"/>
          <w:szCs w:val="24"/>
          <w:lang w:val="en-US" w:eastAsia="zh-CN"/>
        </w:rPr>
      </w:pPr>
      <w:r w:rsidRPr="00C167E3">
        <w:rPr>
          <w:szCs w:val="24"/>
          <w:lang w:eastAsia="zh-CN"/>
        </w:rPr>
        <w:t>RAN4 to assume the baseline behavior for FR2 HST UE under test is to track 2 Active TCI states, one per panel</w:t>
      </w:r>
    </w:p>
    <w:p w14:paraId="32D05E0D" w14:textId="4A4A665D" w:rsidR="00E70BBC" w:rsidRDefault="000F55F5" w:rsidP="00F93D0F">
      <w:pPr>
        <w:jc w:val="both"/>
        <w:rPr>
          <w:lang w:eastAsia="zh-CN"/>
        </w:rPr>
      </w:pPr>
      <w:r>
        <w:rPr>
          <w:lang w:eastAsia="zh-CN"/>
        </w:rPr>
        <w:t>S</w:t>
      </w:r>
      <w:r w:rsidR="00E70BBC">
        <w:rPr>
          <w:lang w:eastAsia="zh-CN"/>
        </w:rPr>
        <w:t>ince only 1 TCI is activated per panel, similar as DPS scheme 1a in Bi-directional B of Rel-17 FR2 HST, UE can not do pre-tracking for new TCI state, then, additional delay for SSB processing required. In general, the overview period after receiving MAC CE activate TCI switching from the through statistic can be reused as</w:t>
      </w:r>
    </w:p>
    <w:p w14:paraId="38E9B5A0" w14:textId="1A067E61" w:rsidR="00D45D7A" w:rsidRPr="00285B92" w:rsidRDefault="00E70BBC" w:rsidP="00285B92">
      <w:pPr>
        <w:pStyle w:val="ab"/>
        <w:numPr>
          <w:ilvl w:val="0"/>
          <w:numId w:val="15"/>
        </w:numPr>
        <w:spacing w:before="120" w:after="120" w:line="259" w:lineRule="auto"/>
        <w:contextualSpacing w:val="0"/>
        <w:jc w:val="center"/>
        <w:rPr>
          <w:rFonts w:eastAsia="宋体"/>
          <w:lang w:eastAsia="zh-CN"/>
        </w:rPr>
      </w:pPr>
      <w:r w:rsidRPr="00B01378">
        <w:rPr>
          <w:rFonts w:eastAsia="宋体"/>
          <w:lang w:eastAsia="zh-CN"/>
        </w:rPr>
        <w:t>T</w:t>
      </w:r>
      <w:r w:rsidRPr="00254F66">
        <w:rPr>
          <w:rFonts w:eastAsia="宋体"/>
          <w:vertAlign w:val="subscript"/>
          <w:lang w:eastAsia="zh-CN"/>
        </w:rPr>
        <w:t>HARQ</w:t>
      </w:r>
      <w:r w:rsidRPr="00B01378">
        <w:rPr>
          <w:rFonts w:eastAsia="宋体"/>
          <w:lang w:eastAsia="zh-CN"/>
        </w:rPr>
        <w:t>+T</w:t>
      </w:r>
      <w:r w:rsidRPr="00254F66">
        <w:rPr>
          <w:rFonts w:eastAsia="宋体"/>
          <w:vertAlign w:val="subscript"/>
          <w:lang w:eastAsia="zh-CN"/>
        </w:rPr>
        <w:t xml:space="preserve">MAC </w:t>
      </w:r>
      <w:proofErr w:type="spellStart"/>
      <w:r w:rsidRPr="00254F66">
        <w:rPr>
          <w:rFonts w:eastAsia="宋体"/>
          <w:vertAlign w:val="subscript"/>
          <w:lang w:eastAsia="zh-CN"/>
        </w:rPr>
        <w:t>Proc</w:t>
      </w:r>
      <w:r w:rsidRPr="00B01378">
        <w:rPr>
          <w:rFonts w:eastAsia="宋体"/>
          <w:lang w:eastAsia="zh-CN"/>
        </w:rPr>
        <w:t>+T</w:t>
      </w:r>
      <w:r w:rsidRPr="00254F66">
        <w:rPr>
          <w:rFonts w:eastAsia="宋体"/>
          <w:vertAlign w:val="subscript"/>
          <w:lang w:eastAsia="zh-CN"/>
        </w:rPr>
        <w:t>firstSSB</w:t>
      </w:r>
      <w:proofErr w:type="spellEnd"/>
      <w:r w:rsidRPr="00B01378">
        <w:rPr>
          <w:rFonts w:eastAsia="宋体"/>
          <w:lang w:eastAsia="zh-CN"/>
        </w:rPr>
        <w:t xml:space="preserve"> + T</w:t>
      </w:r>
      <w:r w:rsidRPr="00254F66">
        <w:rPr>
          <w:rFonts w:eastAsia="宋体"/>
          <w:vertAlign w:val="subscript"/>
          <w:lang w:eastAsia="zh-CN"/>
        </w:rPr>
        <w:t>SSB proc</w:t>
      </w:r>
      <w:r w:rsidRPr="00254F66">
        <w:rPr>
          <w:rFonts w:eastAsia="宋体"/>
          <w:lang w:eastAsia="zh-CN"/>
        </w:rPr>
        <w:t xml:space="preserve"> </w:t>
      </w:r>
      <w:r w:rsidRPr="00B01378">
        <w:rPr>
          <w:rFonts w:eastAsia="宋体"/>
          <w:lang w:eastAsia="zh-CN"/>
        </w:rPr>
        <w:t>+</w:t>
      </w:r>
      <w:proofErr w:type="spellStart"/>
      <w:r w:rsidRPr="00B01378">
        <w:rPr>
          <w:rFonts w:eastAsia="宋体"/>
          <w:lang w:eastAsia="zh-CN"/>
        </w:rPr>
        <w:t>T</w:t>
      </w:r>
      <w:r w:rsidRPr="00254F66">
        <w:rPr>
          <w:rFonts w:eastAsia="宋体"/>
          <w:vertAlign w:val="subscript"/>
          <w:lang w:eastAsia="zh-CN"/>
        </w:rPr>
        <w:t>firstTRSafterSSB</w:t>
      </w:r>
      <w:proofErr w:type="spellEnd"/>
      <w:r w:rsidRPr="00B01378">
        <w:rPr>
          <w:rFonts w:eastAsia="宋体"/>
          <w:lang w:eastAsia="zh-CN"/>
        </w:rPr>
        <w:t>+ T</w:t>
      </w:r>
      <w:r w:rsidRPr="00254F66">
        <w:rPr>
          <w:rFonts w:eastAsia="宋体"/>
          <w:vertAlign w:val="subscript"/>
          <w:lang w:eastAsia="zh-CN"/>
        </w:rPr>
        <w:t>TRS pro</w:t>
      </w:r>
    </w:p>
    <w:p w14:paraId="2DE539B2" w14:textId="17A891AF" w:rsidR="007C1CA9" w:rsidRDefault="007C1CA9" w:rsidP="00F93D0F">
      <w:pPr>
        <w:jc w:val="both"/>
        <w:rPr>
          <w:szCs w:val="24"/>
          <w:lang w:eastAsia="zh-CN"/>
        </w:rPr>
      </w:pPr>
      <w:r>
        <w:rPr>
          <w:lang w:val="en-GB" w:eastAsia="zh-CN"/>
        </w:rPr>
        <w:t>As ag</w:t>
      </w:r>
      <w:r w:rsidR="00232576">
        <w:rPr>
          <w:lang w:val="en-GB" w:eastAsia="zh-CN"/>
        </w:rPr>
        <w:t xml:space="preserve">reed, the UE </w:t>
      </w:r>
      <w:r w:rsidR="00232576">
        <w:rPr>
          <w:rFonts w:eastAsia="宋体"/>
          <w:szCs w:val="24"/>
          <w:lang w:eastAsia="zh-CN"/>
        </w:rPr>
        <w:t xml:space="preserve">start position (t=0) is the coverage area of the first RRH as following (option1), where the </w:t>
      </w:r>
      <m:oMath>
        <m:r>
          <m:rPr>
            <m:sty m:val="p"/>
          </m:rPr>
          <w:rPr>
            <w:rFonts w:ascii="Cambria Math" w:hAnsi="Cambria Math"/>
            <w:lang w:eastAsia="zh-CN"/>
          </w:rPr>
          <m:t>-</m:t>
        </m:r>
        <m:sSub>
          <m:sSubPr>
            <m:ctrlPr>
              <w:rPr>
                <w:rFonts w:ascii="Cambria Math" w:hAnsi="Cambria Math"/>
                <w:i/>
                <w:szCs w:val="24"/>
                <w:lang w:eastAsia="zh-CN"/>
              </w:rPr>
            </m:ctrlPr>
          </m:sSubPr>
          <m:e>
            <m:r>
              <w:rPr>
                <w:rFonts w:ascii="Cambria Math" w:hAnsi="Cambria Math"/>
                <w:szCs w:val="24"/>
                <w:lang w:eastAsia="zh-CN"/>
              </w:rPr>
              <m:t>D</m:t>
            </m:r>
          </m:e>
          <m:sub>
            <m:r>
              <w:rPr>
                <w:rFonts w:ascii="Cambria Math" w:hAnsi="Cambria Math"/>
                <w:szCs w:val="24"/>
                <w:lang w:eastAsia="zh-CN"/>
              </w:rPr>
              <m:t>s_offset</m:t>
            </m:r>
          </m:sub>
        </m:sSub>
      </m:oMath>
      <w:r w:rsidR="00232576">
        <w:rPr>
          <w:rFonts w:hint="eastAsia"/>
          <w:szCs w:val="24"/>
          <w:lang w:eastAsia="zh-CN"/>
        </w:rPr>
        <w:t xml:space="preserve"> </w:t>
      </w:r>
      <w:r w:rsidR="00232576">
        <w:rPr>
          <w:szCs w:val="24"/>
          <w:lang w:eastAsia="zh-CN"/>
        </w:rPr>
        <w:t xml:space="preserve">for the right panel of UE, and </w:t>
      </w:r>
      <m:oMath>
        <m:r>
          <m:rPr>
            <m:sty m:val="p"/>
          </m:rPr>
          <w:rPr>
            <w:rFonts w:ascii="Cambria Math" w:hAnsi="Cambria Math"/>
            <w:lang w:eastAsia="zh-CN"/>
          </w:rPr>
          <m:t>+</m:t>
        </m:r>
        <m:sSub>
          <m:sSubPr>
            <m:ctrlPr>
              <w:rPr>
                <w:rFonts w:ascii="Cambria Math" w:hAnsi="Cambria Math"/>
                <w:i/>
                <w:szCs w:val="24"/>
                <w:lang w:eastAsia="zh-CN"/>
              </w:rPr>
            </m:ctrlPr>
          </m:sSubPr>
          <m:e>
            <m:r>
              <w:rPr>
                <w:rFonts w:ascii="Cambria Math" w:hAnsi="Cambria Math"/>
                <w:szCs w:val="24"/>
                <w:lang w:eastAsia="zh-CN"/>
              </w:rPr>
              <m:t>D</m:t>
            </m:r>
          </m:e>
          <m:sub>
            <m:r>
              <w:rPr>
                <w:rFonts w:ascii="Cambria Math" w:hAnsi="Cambria Math"/>
                <w:szCs w:val="24"/>
                <w:lang w:eastAsia="zh-CN"/>
              </w:rPr>
              <m:t>s_offset</m:t>
            </m:r>
          </m:sub>
        </m:sSub>
      </m:oMath>
      <w:r w:rsidR="00232576">
        <w:rPr>
          <w:rFonts w:hint="eastAsia"/>
          <w:szCs w:val="24"/>
          <w:lang w:eastAsia="zh-CN"/>
        </w:rPr>
        <w:t xml:space="preserve"> </w:t>
      </w:r>
      <w:r w:rsidR="00232576">
        <w:rPr>
          <w:szCs w:val="24"/>
          <w:lang w:eastAsia="zh-CN"/>
        </w:rPr>
        <w:t xml:space="preserve"> is switching point of left panel of UE,</w:t>
      </w:r>
    </w:p>
    <w:p w14:paraId="1E8D14E9" w14:textId="09E6EAE1" w:rsidR="00232576" w:rsidRDefault="000C06B4" w:rsidP="00232576">
      <w:pPr>
        <w:jc w:val="center"/>
        <w:rPr>
          <w:szCs w:val="24"/>
          <w:lang w:eastAsia="zh-CN"/>
        </w:rPr>
      </w:pPr>
      <w:r>
        <w:object w:dxaOrig="19708" w:dyaOrig="9797" w14:anchorId="64000625">
          <v:shape id="_x0000_i1026" type="#_x0000_t75" style="width:467pt;height:231.5pt" o:ole="">
            <v:imagedata r:id="rId8" o:title=""/>
          </v:shape>
          <o:OLEObject Type="Embed" ProgID="Visio.Drawing.11" ShapeID="_x0000_i1026" DrawAspect="Content" ObjectID="_1769889895" r:id="rId10"/>
        </w:object>
      </w:r>
    </w:p>
    <w:p w14:paraId="1F82781B" w14:textId="6179DA7F" w:rsidR="00232576" w:rsidRDefault="00232576" w:rsidP="00232576">
      <w:pPr>
        <w:jc w:val="center"/>
        <w:rPr>
          <w:lang w:val="en-GB" w:eastAsia="zh-CN"/>
        </w:rPr>
      </w:pPr>
      <w:r>
        <w:rPr>
          <w:rFonts w:hint="eastAsia"/>
          <w:lang w:val="en-GB" w:eastAsia="zh-CN"/>
        </w:rPr>
        <w:t>F</w:t>
      </w:r>
      <w:r>
        <w:rPr>
          <w:lang w:val="en-GB" w:eastAsia="zh-CN"/>
        </w:rPr>
        <w:t xml:space="preserve">igure 1: </w:t>
      </w:r>
      <w:r w:rsidR="00A06165">
        <w:rPr>
          <w:lang w:val="en-GB" w:eastAsia="zh-CN"/>
        </w:rPr>
        <w:t xml:space="preserve"> </w:t>
      </w:r>
      <w:r w:rsidR="00A06165" w:rsidRPr="00A06165">
        <w:rPr>
          <w:lang w:val="en-GB" w:eastAsia="zh-CN"/>
        </w:rPr>
        <w:t>PDSCH allocation timeline</w:t>
      </w:r>
    </w:p>
    <w:p w14:paraId="548FCCB3" w14:textId="77777777" w:rsidR="00F33FEE" w:rsidRDefault="000C06B4" w:rsidP="00F93D0F">
      <w:pPr>
        <w:jc w:val="both"/>
        <w:rPr>
          <w:lang w:val="en-GB" w:eastAsia="zh-CN"/>
        </w:rPr>
      </w:pPr>
      <w:r>
        <w:rPr>
          <w:lang w:val="en-GB" w:eastAsia="zh-CN"/>
        </w:rPr>
        <w:t xml:space="preserve">Assuming 350km/h UE speed and </w:t>
      </w:r>
      <w:proofErr w:type="spellStart"/>
      <w:r>
        <w:rPr>
          <w:lang w:val="en-GB" w:eastAsia="zh-CN"/>
        </w:rPr>
        <w:t>Ds_offset</w:t>
      </w:r>
      <w:proofErr w:type="spellEnd"/>
      <w:r>
        <w:rPr>
          <w:lang w:val="en-GB" w:eastAsia="zh-CN"/>
        </w:rPr>
        <w:t xml:space="preserve"> =100m, </w:t>
      </w:r>
    </w:p>
    <w:p w14:paraId="2193DC70" w14:textId="762BDBF6" w:rsidR="00F33FEE" w:rsidRDefault="00F33FEE" w:rsidP="00F93D0F">
      <w:pPr>
        <w:jc w:val="both"/>
        <w:rPr>
          <w:lang w:val="en-GB" w:eastAsia="zh-CN"/>
        </w:rPr>
      </w:pPr>
      <w:r>
        <w:rPr>
          <w:lang w:val="en-GB" w:eastAsia="zh-CN"/>
        </w:rPr>
        <w:t>For Left Panel</w:t>
      </w:r>
    </w:p>
    <w:p w14:paraId="25E5D8DE" w14:textId="223D812D" w:rsidR="00F33FEE" w:rsidRDefault="00F33FEE" w:rsidP="00F93D0F">
      <w:pPr>
        <w:jc w:val="both"/>
        <w:rPr>
          <w:lang w:eastAsia="zh-CN"/>
        </w:rPr>
      </w:pPr>
      <w:r>
        <w:rPr>
          <w:lang w:eastAsia="zh-CN"/>
        </w:rPr>
        <w:t>Considering the starting point of UE is -Ds offset, it will switch after a distance of 2*</w:t>
      </w:r>
      <w:proofErr w:type="spellStart"/>
      <w:r>
        <w:rPr>
          <w:lang w:eastAsia="zh-CN"/>
        </w:rPr>
        <w:t>Ds</w:t>
      </w:r>
      <w:r>
        <w:rPr>
          <w:rFonts w:hint="eastAsia"/>
          <w:lang w:eastAsia="zh-CN"/>
        </w:rPr>
        <w:t>_</w:t>
      </w:r>
      <w:r>
        <w:rPr>
          <w:lang w:eastAsia="zh-CN"/>
        </w:rPr>
        <w:t>offset</w:t>
      </w:r>
      <w:proofErr w:type="spellEnd"/>
      <w:r>
        <w:rPr>
          <w:lang w:eastAsia="zh-CN"/>
        </w:rPr>
        <w:t xml:space="preserve">, then the exacting slots for scheduling TCI switching command </w:t>
      </w:r>
      <w:r w:rsidR="00552F11">
        <w:rPr>
          <w:lang w:eastAsia="zh-CN"/>
        </w:rPr>
        <w:t xml:space="preserve">is </w:t>
      </w:r>
      <w:r w:rsidR="00552F11">
        <w:rPr>
          <w:lang w:eastAsia="zh-CN"/>
        </w:rPr>
        <w:t>slot#57600n+</w:t>
      </w:r>
      <w:r w:rsidR="00552F11">
        <w:rPr>
          <w:lang w:eastAsia="zh-CN"/>
        </w:rPr>
        <w:t>16457 (n=</w:t>
      </w:r>
      <w:proofErr w:type="gramStart"/>
      <w:r w:rsidR="00552F11">
        <w:rPr>
          <w:lang w:eastAsia="zh-CN"/>
        </w:rPr>
        <w:t>0,1,,</w:t>
      </w:r>
      <w:proofErr w:type="gramEnd"/>
      <w:r w:rsidR="00552F11">
        <w:rPr>
          <w:lang w:eastAsia="zh-CN"/>
        </w:rPr>
        <w:t>)</w:t>
      </w:r>
    </w:p>
    <w:p w14:paraId="37AEE888" w14:textId="77777777" w:rsidR="000F55F5" w:rsidRDefault="000F55F5" w:rsidP="000F55F5">
      <w:pPr>
        <w:jc w:val="both"/>
        <w:rPr>
          <w:lang w:val="en-GB" w:eastAsia="zh-CN"/>
        </w:rPr>
      </w:pPr>
      <w:r>
        <w:rPr>
          <w:lang w:eastAsia="zh-CN"/>
        </w:rPr>
        <w:t xml:space="preserve">For the value of </w:t>
      </w:r>
      <w:r w:rsidRPr="00B01378">
        <w:rPr>
          <w:rFonts w:eastAsia="宋体"/>
          <w:lang w:eastAsia="zh-CN"/>
        </w:rPr>
        <w:t>T</w:t>
      </w:r>
      <w:r w:rsidRPr="00254F66">
        <w:rPr>
          <w:rFonts w:eastAsia="宋体"/>
          <w:vertAlign w:val="subscript"/>
          <w:lang w:eastAsia="zh-CN"/>
        </w:rPr>
        <w:t xml:space="preserve">SSB </w:t>
      </w:r>
      <w:proofErr w:type="gramStart"/>
      <w:r w:rsidRPr="00254F66">
        <w:rPr>
          <w:rFonts w:eastAsia="宋体"/>
          <w:vertAlign w:val="subscript"/>
          <w:lang w:eastAsia="zh-CN"/>
        </w:rPr>
        <w:t>proc</w:t>
      </w:r>
      <w:r>
        <w:rPr>
          <w:rFonts w:eastAsia="宋体"/>
          <w:vertAlign w:val="subscript"/>
          <w:lang w:eastAsia="zh-CN"/>
        </w:rPr>
        <w:t xml:space="preserve">  </w:t>
      </w:r>
      <w:r>
        <w:rPr>
          <w:lang w:eastAsia="zh-CN"/>
        </w:rPr>
        <w:t>and</w:t>
      </w:r>
      <w:proofErr w:type="gramEnd"/>
      <w:r>
        <w:rPr>
          <w:lang w:eastAsia="zh-CN"/>
        </w:rPr>
        <w:t xml:space="preserve"> </w:t>
      </w:r>
      <w:r w:rsidRPr="00B01378">
        <w:rPr>
          <w:rFonts w:eastAsia="宋体"/>
          <w:lang w:eastAsia="zh-CN"/>
        </w:rPr>
        <w:t>T</w:t>
      </w:r>
      <w:r w:rsidRPr="00254F66">
        <w:rPr>
          <w:rFonts w:eastAsia="宋体"/>
          <w:vertAlign w:val="subscript"/>
          <w:lang w:eastAsia="zh-CN"/>
        </w:rPr>
        <w:t>TRS pro</w:t>
      </w:r>
      <w:r>
        <w:rPr>
          <w:rFonts w:hint="eastAsia"/>
          <w:lang w:val="en-GB" w:eastAsia="zh-CN"/>
        </w:rPr>
        <w:t>,</w:t>
      </w:r>
      <w:r>
        <w:rPr>
          <w:lang w:val="en-GB" w:eastAsia="zh-CN"/>
        </w:rPr>
        <w:t xml:space="preserve">  they are 16 slots.</w:t>
      </w:r>
    </w:p>
    <w:p w14:paraId="6E9C05DD" w14:textId="77777777" w:rsidR="002F344C" w:rsidRDefault="000F55F5" w:rsidP="002F344C">
      <w:pPr>
        <w:jc w:val="both"/>
        <w:rPr>
          <w:sz w:val="18"/>
          <w:szCs w:val="18"/>
        </w:rPr>
      </w:pPr>
      <w:r>
        <w:rPr>
          <w:lang w:val="en-GB" w:eastAsia="zh-CN"/>
        </w:rPr>
        <w:t xml:space="preserve">As for </w:t>
      </w:r>
      <w:proofErr w:type="spellStart"/>
      <w:proofErr w:type="gramStart"/>
      <w:r w:rsidRPr="00B01378">
        <w:rPr>
          <w:rFonts w:eastAsia="宋体"/>
          <w:lang w:eastAsia="zh-CN"/>
        </w:rPr>
        <w:t>T</w:t>
      </w:r>
      <w:r w:rsidRPr="00254F66">
        <w:rPr>
          <w:rFonts w:eastAsia="宋体"/>
          <w:vertAlign w:val="subscript"/>
          <w:lang w:eastAsia="zh-CN"/>
        </w:rPr>
        <w:t>firstSSB</w:t>
      </w:r>
      <w:proofErr w:type="spellEnd"/>
      <w:r>
        <w:rPr>
          <w:rFonts w:eastAsia="宋体"/>
          <w:vertAlign w:val="subscript"/>
          <w:lang w:eastAsia="zh-CN"/>
        </w:rPr>
        <w:t xml:space="preserve"> </w:t>
      </w:r>
      <w:r>
        <w:rPr>
          <w:lang w:val="en-GB" w:eastAsia="zh-CN"/>
        </w:rPr>
        <w:t>,</w:t>
      </w:r>
      <w:proofErr w:type="gramEnd"/>
      <w:r>
        <w:rPr>
          <w:lang w:val="en-GB" w:eastAsia="zh-CN"/>
        </w:rPr>
        <w:t xml:space="preserve"> it is calculated with </w:t>
      </w:r>
      <w:r>
        <w:rPr>
          <w:sz w:val="18"/>
          <w:szCs w:val="18"/>
          <w:lang w:eastAsia="zh-CN"/>
        </w:rPr>
        <w:t>min(SSB@slot#160n-</w:t>
      </w:r>
      <w:r w:rsidRPr="00601A10">
        <w:rPr>
          <w:sz w:val="18"/>
          <w:szCs w:val="18"/>
          <w:lang w:eastAsia="zh-CN"/>
        </w:rPr>
        <w:t>T</w:t>
      </w:r>
      <w:r w:rsidRPr="00601A10">
        <w:rPr>
          <w:sz w:val="18"/>
          <w:szCs w:val="18"/>
          <w:vertAlign w:val="subscript"/>
          <w:lang w:eastAsia="zh-CN"/>
        </w:rPr>
        <w:t>HARQ</w:t>
      </w:r>
      <w:r>
        <w:rPr>
          <w:sz w:val="18"/>
          <w:szCs w:val="18"/>
          <w:lang w:eastAsia="zh-CN"/>
        </w:rPr>
        <w:t>-</w:t>
      </w:r>
      <w:r w:rsidRPr="00601A10">
        <w:rPr>
          <w:sz w:val="18"/>
          <w:szCs w:val="18"/>
          <w:lang w:eastAsia="zh-CN"/>
        </w:rPr>
        <w:t>T</w:t>
      </w:r>
      <w:r w:rsidRPr="00601A10">
        <w:rPr>
          <w:sz w:val="18"/>
          <w:szCs w:val="18"/>
          <w:vertAlign w:val="subscript"/>
          <w:lang w:eastAsia="zh-CN"/>
        </w:rPr>
        <w:t>MAC Proc</w:t>
      </w:r>
      <w:r w:rsidR="002F344C">
        <w:rPr>
          <w:sz w:val="18"/>
          <w:szCs w:val="18"/>
          <w:lang w:eastAsia="zh-CN"/>
        </w:rPr>
        <w:t>-</w:t>
      </w:r>
      <w:r w:rsidR="002F344C">
        <w:rPr>
          <w:lang w:eastAsia="zh-CN"/>
        </w:rPr>
        <w:t>16457</w:t>
      </w:r>
      <w:r>
        <w:rPr>
          <w:sz w:val="18"/>
          <w:szCs w:val="18"/>
        </w:rPr>
        <w:t xml:space="preserve">) as </w:t>
      </w:r>
      <w:r w:rsidR="002F344C">
        <w:rPr>
          <w:sz w:val="18"/>
          <w:szCs w:val="18"/>
        </w:rPr>
        <w:t>155</w:t>
      </w:r>
      <w:r>
        <w:rPr>
          <w:sz w:val="18"/>
          <w:szCs w:val="18"/>
        </w:rPr>
        <w:t xml:space="preserve">, and </w:t>
      </w:r>
      <w:r w:rsidRPr="00B01378">
        <w:rPr>
          <w:rFonts w:eastAsia="宋体"/>
          <w:lang w:eastAsia="zh-CN"/>
        </w:rPr>
        <w:t>T</w:t>
      </w:r>
      <w:r w:rsidRPr="00254F66">
        <w:rPr>
          <w:rFonts w:eastAsia="宋体"/>
          <w:vertAlign w:val="subscript"/>
          <w:lang w:eastAsia="zh-CN"/>
        </w:rPr>
        <w:t>TRS pro</w:t>
      </w:r>
      <w:r>
        <w:rPr>
          <w:rFonts w:eastAsia="宋体"/>
          <w:vertAlign w:val="subscript"/>
          <w:lang w:eastAsia="zh-CN"/>
        </w:rPr>
        <w:t xml:space="preserve"> , </w:t>
      </w:r>
      <w:r>
        <w:rPr>
          <w:lang w:val="en-GB" w:eastAsia="zh-CN"/>
        </w:rPr>
        <w:t xml:space="preserve">it is calculated with </w:t>
      </w:r>
      <w:r>
        <w:rPr>
          <w:sz w:val="18"/>
          <w:szCs w:val="18"/>
          <w:lang w:eastAsia="zh-CN"/>
        </w:rPr>
        <w:t>min(</w:t>
      </w:r>
      <w:proofErr w:type="spellStart"/>
      <w:r>
        <w:rPr>
          <w:sz w:val="18"/>
          <w:szCs w:val="18"/>
          <w:lang w:eastAsia="zh-CN"/>
        </w:rPr>
        <w:t>TRS@slot</w:t>
      </w:r>
      <w:proofErr w:type="spellEnd"/>
      <w:r>
        <w:rPr>
          <w:sz w:val="18"/>
          <w:szCs w:val="18"/>
          <w:lang w:eastAsia="zh-CN"/>
        </w:rPr>
        <w:t>#(80n+5)-</w:t>
      </w:r>
      <w:r w:rsidRPr="00A06165">
        <w:rPr>
          <w:rFonts w:eastAsia="宋体"/>
          <w:lang w:eastAsia="zh-CN"/>
        </w:rPr>
        <w:t xml:space="preserve"> </w:t>
      </w:r>
      <w:r w:rsidRPr="00B01378">
        <w:rPr>
          <w:rFonts w:eastAsia="宋体"/>
          <w:lang w:eastAsia="zh-CN"/>
        </w:rPr>
        <w:t>T</w:t>
      </w:r>
      <w:r w:rsidRPr="00254F66">
        <w:rPr>
          <w:rFonts w:eastAsia="宋体"/>
          <w:vertAlign w:val="subscript"/>
          <w:lang w:eastAsia="zh-CN"/>
        </w:rPr>
        <w:t>SSB proc</w:t>
      </w:r>
      <w:r>
        <w:rPr>
          <w:sz w:val="18"/>
          <w:szCs w:val="18"/>
        </w:rPr>
        <w:t>) as 69</w:t>
      </w:r>
      <w:r w:rsidR="002F344C">
        <w:rPr>
          <w:sz w:val="18"/>
          <w:szCs w:val="18"/>
        </w:rPr>
        <w:t xml:space="preserve">. </w:t>
      </w:r>
    </w:p>
    <w:p w14:paraId="2614A3E9" w14:textId="2B37470F" w:rsidR="002F344C" w:rsidRPr="002F344C" w:rsidRDefault="002F344C" w:rsidP="002F344C">
      <w:pPr>
        <w:jc w:val="both"/>
        <w:rPr>
          <w:lang w:val="en-GB" w:eastAsia="zh-CN"/>
        </w:rPr>
      </w:pPr>
      <w:r>
        <w:rPr>
          <w:sz w:val="18"/>
          <w:szCs w:val="18"/>
        </w:rPr>
        <w:t xml:space="preserve">Then, the PDSCH scheduling will be starting from </w:t>
      </w:r>
      <w:r>
        <w:rPr>
          <w:lang w:eastAsia="zh-CN"/>
        </w:rPr>
        <w:t>slot#57600n+16457</w:t>
      </w:r>
      <w:r>
        <w:rPr>
          <w:lang w:eastAsia="zh-CN"/>
        </w:rPr>
        <w:t xml:space="preserve">+ </w:t>
      </w:r>
      <w:r w:rsidRPr="002F344C">
        <w:rPr>
          <w:lang w:eastAsia="zh-CN"/>
        </w:rPr>
        <w:t>T</w:t>
      </w:r>
      <w:r w:rsidRPr="002F344C">
        <w:rPr>
          <w:vertAlign w:val="subscript"/>
          <w:lang w:eastAsia="zh-CN"/>
        </w:rPr>
        <w:t>HARQ</w:t>
      </w:r>
      <w:r w:rsidRPr="002F344C">
        <w:rPr>
          <w:lang w:eastAsia="zh-CN"/>
        </w:rPr>
        <w:t>+T</w:t>
      </w:r>
      <w:r w:rsidRPr="002F344C">
        <w:rPr>
          <w:vertAlign w:val="subscript"/>
          <w:lang w:eastAsia="zh-CN"/>
        </w:rPr>
        <w:t xml:space="preserve">MAC </w:t>
      </w:r>
      <w:proofErr w:type="spellStart"/>
      <w:r w:rsidRPr="002F344C">
        <w:rPr>
          <w:vertAlign w:val="subscript"/>
          <w:lang w:eastAsia="zh-CN"/>
        </w:rPr>
        <w:t>Proc</w:t>
      </w:r>
      <w:r w:rsidRPr="002F344C">
        <w:rPr>
          <w:lang w:eastAsia="zh-CN"/>
        </w:rPr>
        <w:t>+T</w:t>
      </w:r>
      <w:r w:rsidRPr="002F344C">
        <w:rPr>
          <w:vertAlign w:val="subscript"/>
          <w:lang w:eastAsia="zh-CN"/>
        </w:rPr>
        <w:t>firstSSB</w:t>
      </w:r>
      <w:proofErr w:type="spellEnd"/>
      <w:r w:rsidRPr="002F344C">
        <w:rPr>
          <w:lang w:eastAsia="zh-CN"/>
        </w:rPr>
        <w:t xml:space="preserve"> + T</w:t>
      </w:r>
      <w:r w:rsidRPr="002F344C">
        <w:rPr>
          <w:vertAlign w:val="subscript"/>
          <w:lang w:eastAsia="zh-CN"/>
        </w:rPr>
        <w:t>SSB proc</w:t>
      </w:r>
      <w:r w:rsidRPr="002F344C">
        <w:rPr>
          <w:lang w:eastAsia="zh-CN"/>
        </w:rPr>
        <w:t xml:space="preserve"> +</w:t>
      </w:r>
      <w:proofErr w:type="spellStart"/>
      <w:r w:rsidRPr="002F344C">
        <w:rPr>
          <w:lang w:eastAsia="zh-CN"/>
        </w:rPr>
        <w:t>T</w:t>
      </w:r>
      <w:r w:rsidRPr="002F344C">
        <w:rPr>
          <w:vertAlign w:val="subscript"/>
          <w:lang w:eastAsia="zh-CN"/>
        </w:rPr>
        <w:t>firstTRSafterSSB</w:t>
      </w:r>
      <w:proofErr w:type="spellEnd"/>
      <w:r w:rsidRPr="002F344C">
        <w:rPr>
          <w:lang w:eastAsia="zh-CN"/>
        </w:rPr>
        <w:t>+ T</w:t>
      </w:r>
      <w:r w:rsidRPr="002F344C">
        <w:rPr>
          <w:vertAlign w:val="subscript"/>
          <w:lang w:eastAsia="zh-CN"/>
        </w:rPr>
        <w:t>TRS pro</w:t>
      </w:r>
      <w:proofErr w:type="gramStart"/>
      <w:r>
        <w:rPr>
          <w:vertAlign w:val="subscript"/>
          <w:lang w:eastAsia="zh-CN"/>
        </w:rPr>
        <w:t xml:space="preserve">  </w:t>
      </w:r>
      <w:r>
        <w:rPr>
          <w:lang w:eastAsia="zh-CN"/>
        </w:rPr>
        <w:t xml:space="preserve"> (</w:t>
      </w:r>
      <w:proofErr w:type="gramEnd"/>
      <w:r>
        <w:rPr>
          <w:lang w:eastAsia="zh-CN"/>
        </w:rPr>
        <w:t>n=0,1,,)</w:t>
      </w:r>
    </w:p>
    <w:p w14:paraId="4C1B7AEE" w14:textId="00E0D99F" w:rsidR="000F55F5" w:rsidRPr="002F344C" w:rsidRDefault="000F55F5" w:rsidP="000F55F5">
      <w:pPr>
        <w:jc w:val="both"/>
        <w:rPr>
          <w:lang w:eastAsia="zh-CN"/>
        </w:rPr>
      </w:pPr>
    </w:p>
    <w:p w14:paraId="2C916800" w14:textId="614F9ADE" w:rsidR="00552F11" w:rsidRPr="000F55F5" w:rsidRDefault="00552F11" w:rsidP="00F93D0F">
      <w:pPr>
        <w:jc w:val="both"/>
        <w:rPr>
          <w:lang w:val="en-GB" w:eastAsia="zh-CN"/>
        </w:rPr>
      </w:pPr>
    </w:p>
    <w:p w14:paraId="45F532CE" w14:textId="77777777" w:rsidR="00552F11" w:rsidRPr="00552F11" w:rsidRDefault="00552F11" w:rsidP="00F93D0F">
      <w:pPr>
        <w:jc w:val="both"/>
        <w:rPr>
          <w:rFonts w:hint="eastAsia"/>
          <w:lang w:eastAsia="zh-CN"/>
        </w:rPr>
      </w:pPr>
    </w:p>
    <w:p w14:paraId="6B09E4B0" w14:textId="36A58FE3" w:rsidR="00F33FEE" w:rsidRDefault="00F33FEE" w:rsidP="00F93D0F">
      <w:pPr>
        <w:jc w:val="both"/>
        <w:rPr>
          <w:lang w:val="en-GB" w:eastAsia="zh-CN"/>
        </w:rPr>
      </w:pPr>
      <w:r>
        <w:rPr>
          <w:rFonts w:hint="eastAsia"/>
          <w:lang w:val="en-GB" w:eastAsia="zh-CN"/>
        </w:rPr>
        <w:t>F</w:t>
      </w:r>
      <w:r>
        <w:rPr>
          <w:lang w:val="en-GB" w:eastAsia="zh-CN"/>
        </w:rPr>
        <w:t xml:space="preserve">or Right Panel,  </w:t>
      </w:r>
    </w:p>
    <w:p w14:paraId="5B646213" w14:textId="37FBE32D" w:rsidR="002F344C" w:rsidRDefault="000C06B4" w:rsidP="002F344C">
      <w:pPr>
        <w:jc w:val="both"/>
        <w:rPr>
          <w:sz w:val="18"/>
          <w:szCs w:val="18"/>
        </w:rPr>
      </w:pPr>
      <w:r>
        <w:rPr>
          <w:lang w:eastAsia="zh-CN"/>
        </w:rPr>
        <w:t xml:space="preserve">the </w:t>
      </w:r>
      <w:r w:rsidRPr="00F958E3">
        <w:rPr>
          <w:lang w:eastAsia="zh-CN"/>
        </w:rPr>
        <w:t>exacting</w:t>
      </w:r>
      <w:r>
        <w:rPr>
          <w:lang w:eastAsia="zh-CN"/>
        </w:rPr>
        <w:t xml:space="preserve"> slots for scheduling </w:t>
      </w:r>
      <w:r w:rsidRPr="00F958E3">
        <w:rPr>
          <w:lang w:eastAsia="zh-CN"/>
        </w:rPr>
        <w:t xml:space="preserve">TCI switching </w:t>
      </w:r>
      <w:r>
        <w:rPr>
          <w:lang w:eastAsia="zh-CN"/>
        </w:rPr>
        <w:t xml:space="preserve">command can be slot#57600n </w:t>
      </w:r>
      <w:r w:rsidR="002F344C">
        <w:rPr>
          <w:lang w:eastAsia="zh-CN"/>
        </w:rPr>
        <w:t>(n=</w:t>
      </w:r>
      <w:proofErr w:type="gramStart"/>
      <w:r w:rsidR="002F344C">
        <w:rPr>
          <w:lang w:eastAsia="zh-CN"/>
        </w:rPr>
        <w:t>0,1,,</w:t>
      </w:r>
      <w:proofErr w:type="gramEnd"/>
      <w:r w:rsidR="002F344C">
        <w:rPr>
          <w:lang w:eastAsia="zh-CN"/>
        </w:rPr>
        <w:t>)</w:t>
      </w:r>
      <w:r w:rsidR="002F344C">
        <w:rPr>
          <w:rFonts w:hint="eastAsia"/>
          <w:lang w:eastAsia="zh-CN"/>
        </w:rPr>
        <w:t>.</w:t>
      </w:r>
      <w:r w:rsidR="002F344C">
        <w:rPr>
          <w:lang w:eastAsia="zh-CN"/>
        </w:rPr>
        <w:t xml:space="preserve"> </w:t>
      </w:r>
      <w:r w:rsidR="002F344C">
        <w:rPr>
          <w:lang w:val="en-GB" w:eastAsia="zh-CN"/>
        </w:rPr>
        <w:t xml:space="preserve">As for </w:t>
      </w:r>
      <w:proofErr w:type="spellStart"/>
      <w:proofErr w:type="gramStart"/>
      <w:r w:rsidR="002F344C" w:rsidRPr="00B01378">
        <w:rPr>
          <w:rFonts w:eastAsia="宋体"/>
          <w:lang w:eastAsia="zh-CN"/>
        </w:rPr>
        <w:t>T</w:t>
      </w:r>
      <w:r w:rsidR="002F344C" w:rsidRPr="00254F66">
        <w:rPr>
          <w:rFonts w:eastAsia="宋体"/>
          <w:vertAlign w:val="subscript"/>
          <w:lang w:eastAsia="zh-CN"/>
        </w:rPr>
        <w:t>firstSSB</w:t>
      </w:r>
      <w:proofErr w:type="spellEnd"/>
      <w:r w:rsidR="002F344C">
        <w:rPr>
          <w:rFonts w:eastAsia="宋体"/>
          <w:vertAlign w:val="subscript"/>
          <w:lang w:eastAsia="zh-CN"/>
        </w:rPr>
        <w:t xml:space="preserve"> </w:t>
      </w:r>
      <w:r w:rsidR="002F344C">
        <w:rPr>
          <w:lang w:val="en-GB" w:eastAsia="zh-CN"/>
        </w:rPr>
        <w:t>,</w:t>
      </w:r>
      <w:proofErr w:type="gramEnd"/>
      <w:r w:rsidR="002F344C">
        <w:rPr>
          <w:lang w:val="en-GB" w:eastAsia="zh-CN"/>
        </w:rPr>
        <w:t xml:space="preserve"> it is calculated with </w:t>
      </w:r>
      <w:r w:rsidR="002F344C">
        <w:rPr>
          <w:sz w:val="18"/>
          <w:szCs w:val="18"/>
          <w:lang w:eastAsia="zh-CN"/>
        </w:rPr>
        <w:t>min(SSB@slot#160n-</w:t>
      </w:r>
      <w:r w:rsidR="002F344C" w:rsidRPr="00601A10">
        <w:rPr>
          <w:sz w:val="18"/>
          <w:szCs w:val="18"/>
          <w:lang w:eastAsia="zh-CN"/>
        </w:rPr>
        <w:t>T</w:t>
      </w:r>
      <w:r w:rsidR="002F344C" w:rsidRPr="00601A10">
        <w:rPr>
          <w:sz w:val="18"/>
          <w:szCs w:val="18"/>
          <w:vertAlign w:val="subscript"/>
          <w:lang w:eastAsia="zh-CN"/>
        </w:rPr>
        <w:t>HARQ</w:t>
      </w:r>
      <w:r w:rsidR="002F344C">
        <w:rPr>
          <w:sz w:val="18"/>
          <w:szCs w:val="18"/>
          <w:lang w:eastAsia="zh-CN"/>
        </w:rPr>
        <w:t>-</w:t>
      </w:r>
      <w:r w:rsidR="002F344C" w:rsidRPr="00601A10">
        <w:rPr>
          <w:sz w:val="18"/>
          <w:szCs w:val="18"/>
          <w:lang w:eastAsia="zh-CN"/>
        </w:rPr>
        <w:t>T</w:t>
      </w:r>
      <w:r w:rsidR="002F344C" w:rsidRPr="00601A10">
        <w:rPr>
          <w:sz w:val="18"/>
          <w:szCs w:val="18"/>
          <w:vertAlign w:val="subscript"/>
          <w:lang w:eastAsia="zh-CN"/>
        </w:rPr>
        <w:t>MAC Proc</w:t>
      </w:r>
      <w:r w:rsidR="002F344C">
        <w:rPr>
          <w:sz w:val="18"/>
          <w:szCs w:val="18"/>
        </w:rPr>
        <w:t xml:space="preserve">) as </w:t>
      </w:r>
      <w:r w:rsidR="00326D7D">
        <w:rPr>
          <w:sz w:val="18"/>
          <w:szCs w:val="18"/>
        </w:rPr>
        <w:t>132</w:t>
      </w:r>
      <w:r w:rsidR="002F344C">
        <w:rPr>
          <w:sz w:val="18"/>
          <w:szCs w:val="18"/>
        </w:rPr>
        <w:t xml:space="preserve">, and </w:t>
      </w:r>
      <w:r w:rsidR="002F344C" w:rsidRPr="00B01378">
        <w:rPr>
          <w:rFonts w:eastAsia="宋体"/>
          <w:lang w:eastAsia="zh-CN"/>
        </w:rPr>
        <w:t>T</w:t>
      </w:r>
      <w:r w:rsidR="002F344C" w:rsidRPr="00254F66">
        <w:rPr>
          <w:rFonts w:eastAsia="宋体"/>
          <w:vertAlign w:val="subscript"/>
          <w:lang w:eastAsia="zh-CN"/>
        </w:rPr>
        <w:t>TRS pro</w:t>
      </w:r>
      <w:r w:rsidR="002F344C">
        <w:rPr>
          <w:rFonts w:eastAsia="宋体"/>
          <w:vertAlign w:val="subscript"/>
          <w:lang w:eastAsia="zh-CN"/>
        </w:rPr>
        <w:t xml:space="preserve"> , </w:t>
      </w:r>
      <w:r w:rsidR="002F344C">
        <w:rPr>
          <w:lang w:val="en-GB" w:eastAsia="zh-CN"/>
        </w:rPr>
        <w:t xml:space="preserve">it is calculated with </w:t>
      </w:r>
      <w:r w:rsidR="002F344C">
        <w:rPr>
          <w:sz w:val="18"/>
          <w:szCs w:val="18"/>
          <w:lang w:eastAsia="zh-CN"/>
        </w:rPr>
        <w:t>min(</w:t>
      </w:r>
      <w:proofErr w:type="spellStart"/>
      <w:r w:rsidR="002F344C">
        <w:rPr>
          <w:sz w:val="18"/>
          <w:szCs w:val="18"/>
          <w:lang w:eastAsia="zh-CN"/>
        </w:rPr>
        <w:t>TRS@slot</w:t>
      </w:r>
      <w:proofErr w:type="spellEnd"/>
      <w:r w:rsidR="002F344C">
        <w:rPr>
          <w:sz w:val="18"/>
          <w:szCs w:val="18"/>
          <w:lang w:eastAsia="zh-CN"/>
        </w:rPr>
        <w:t>#(80n+5)-</w:t>
      </w:r>
      <w:r w:rsidR="002F344C" w:rsidRPr="00A06165">
        <w:rPr>
          <w:rFonts w:eastAsia="宋体"/>
          <w:lang w:eastAsia="zh-CN"/>
        </w:rPr>
        <w:t xml:space="preserve"> </w:t>
      </w:r>
      <w:r w:rsidR="002F344C" w:rsidRPr="00B01378">
        <w:rPr>
          <w:rFonts w:eastAsia="宋体"/>
          <w:lang w:eastAsia="zh-CN"/>
        </w:rPr>
        <w:t>T</w:t>
      </w:r>
      <w:r w:rsidR="002F344C" w:rsidRPr="00254F66">
        <w:rPr>
          <w:rFonts w:eastAsia="宋体"/>
          <w:vertAlign w:val="subscript"/>
          <w:lang w:eastAsia="zh-CN"/>
        </w:rPr>
        <w:t>SSB proc</w:t>
      </w:r>
      <w:r w:rsidR="002F344C">
        <w:rPr>
          <w:sz w:val="18"/>
          <w:szCs w:val="18"/>
        </w:rPr>
        <w:t xml:space="preserve">) as 69. </w:t>
      </w:r>
    </w:p>
    <w:p w14:paraId="46EC009A" w14:textId="1076D5DB" w:rsidR="00C167E3" w:rsidRPr="007E19C7" w:rsidRDefault="00326D7D" w:rsidP="00F93D0F">
      <w:pPr>
        <w:jc w:val="both"/>
        <w:rPr>
          <w:rFonts w:hint="eastAsia"/>
          <w:lang w:val="en-GB" w:eastAsia="zh-CN"/>
        </w:rPr>
      </w:pPr>
      <w:r>
        <w:rPr>
          <w:sz w:val="18"/>
          <w:szCs w:val="18"/>
        </w:rPr>
        <w:t xml:space="preserve">Then, the PDSCH scheduling will be starting from </w:t>
      </w:r>
      <w:r>
        <w:rPr>
          <w:lang w:eastAsia="zh-CN"/>
        </w:rPr>
        <w:t xml:space="preserve">slot#57600n+ </w:t>
      </w:r>
      <w:r w:rsidRPr="002F344C">
        <w:rPr>
          <w:lang w:eastAsia="zh-CN"/>
        </w:rPr>
        <w:t>T</w:t>
      </w:r>
      <w:r w:rsidRPr="002F344C">
        <w:rPr>
          <w:vertAlign w:val="subscript"/>
          <w:lang w:eastAsia="zh-CN"/>
        </w:rPr>
        <w:t>HARQ</w:t>
      </w:r>
      <w:r w:rsidRPr="002F344C">
        <w:rPr>
          <w:lang w:eastAsia="zh-CN"/>
        </w:rPr>
        <w:t>+T</w:t>
      </w:r>
      <w:r w:rsidRPr="002F344C">
        <w:rPr>
          <w:vertAlign w:val="subscript"/>
          <w:lang w:eastAsia="zh-CN"/>
        </w:rPr>
        <w:t xml:space="preserve">MAC </w:t>
      </w:r>
      <w:proofErr w:type="spellStart"/>
      <w:r w:rsidRPr="002F344C">
        <w:rPr>
          <w:vertAlign w:val="subscript"/>
          <w:lang w:eastAsia="zh-CN"/>
        </w:rPr>
        <w:t>Proc</w:t>
      </w:r>
      <w:r w:rsidRPr="002F344C">
        <w:rPr>
          <w:lang w:eastAsia="zh-CN"/>
        </w:rPr>
        <w:t>+T</w:t>
      </w:r>
      <w:r w:rsidRPr="002F344C">
        <w:rPr>
          <w:vertAlign w:val="subscript"/>
          <w:lang w:eastAsia="zh-CN"/>
        </w:rPr>
        <w:t>firstSSB</w:t>
      </w:r>
      <w:proofErr w:type="spellEnd"/>
      <w:r w:rsidRPr="002F344C">
        <w:rPr>
          <w:lang w:eastAsia="zh-CN"/>
        </w:rPr>
        <w:t xml:space="preserve"> + T</w:t>
      </w:r>
      <w:r w:rsidRPr="002F344C">
        <w:rPr>
          <w:vertAlign w:val="subscript"/>
          <w:lang w:eastAsia="zh-CN"/>
        </w:rPr>
        <w:t>SSB proc</w:t>
      </w:r>
      <w:r w:rsidRPr="002F344C">
        <w:rPr>
          <w:lang w:eastAsia="zh-CN"/>
        </w:rPr>
        <w:t xml:space="preserve"> +</w:t>
      </w:r>
      <w:proofErr w:type="spellStart"/>
      <w:r w:rsidRPr="002F344C">
        <w:rPr>
          <w:lang w:eastAsia="zh-CN"/>
        </w:rPr>
        <w:t>T</w:t>
      </w:r>
      <w:r w:rsidRPr="002F344C">
        <w:rPr>
          <w:vertAlign w:val="subscript"/>
          <w:lang w:eastAsia="zh-CN"/>
        </w:rPr>
        <w:t>firstTRSafterSSB</w:t>
      </w:r>
      <w:proofErr w:type="spellEnd"/>
      <w:r w:rsidRPr="002F344C">
        <w:rPr>
          <w:lang w:eastAsia="zh-CN"/>
        </w:rPr>
        <w:t>+ T</w:t>
      </w:r>
      <w:r w:rsidRPr="002F344C">
        <w:rPr>
          <w:vertAlign w:val="subscript"/>
          <w:lang w:eastAsia="zh-CN"/>
        </w:rPr>
        <w:t>TRS pro</w:t>
      </w:r>
      <w:proofErr w:type="gramStart"/>
      <w:r>
        <w:rPr>
          <w:vertAlign w:val="subscript"/>
          <w:lang w:eastAsia="zh-CN"/>
        </w:rPr>
        <w:t xml:space="preserve">  </w:t>
      </w:r>
      <w:r>
        <w:rPr>
          <w:lang w:eastAsia="zh-CN"/>
        </w:rPr>
        <w:t xml:space="preserve"> (</w:t>
      </w:r>
      <w:proofErr w:type="gramEnd"/>
      <w:r>
        <w:rPr>
          <w:lang w:eastAsia="zh-CN"/>
        </w:rPr>
        <w:t>n=0,1,,)</w:t>
      </w:r>
    </w:p>
    <w:p w14:paraId="78A7EF00" w14:textId="595ED976" w:rsidR="007C1CA9" w:rsidRPr="00A06165" w:rsidRDefault="007C1CA9" w:rsidP="007C1CA9">
      <w:pPr>
        <w:spacing w:after="120"/>
        <w:jc w:val="both"/>
        <w:rPr>
          <w:b/>
          <w:szCs w:val="24"/>
          <w:lang w:eastAsia="zh-CN"/>
        </w:rPr>
      </w:pPr>
      <w:r w:rsidRPr="00A06165">
        <w:rPr>
          <w:rFonts w:hint="eastAsia"/>
          <w:b/>
          <w:lang w:eastAsia="zh-CN"/>
        </w:rPr>
        <w:t>P</w:t>
      </w:r>
      <w:r w:rsidRPr="00A06165">
        <w:rPr>
          <w:b/>
          <w:lang w:eastAsia="zh-CN"/>
        </w:rPr>
        <w:t xml:space="preserve">roposal </w:t>
      </w:r>
      <w:r w:rsidR="0014470F">
        <w:rPr>
          <w:b/>
          <w:lang w:eastAsia="zh-CN"/>
        </w:rPr>
        <w:t>2:</w:t>
      </w:r>
      <w:r w:rsidRPr="00A06165">
        <w:rPr>
          <w:b/>
          <w:szCs w:val="24"/>
          <w:lang w:eastAsia="zh-CN"/>
        </w:rPr>
        <w:t xml:space="preserve"> The overview period after receiving MAC CE activate TCI switching for each panel from the through statistic can be reused </w:t>
      </w:r>
    </w:p>
    <w:p w14:paraId="29E6565A" w14:textId="1AC021B1" w:rsidR="007C1CA9" w:rsidRPr="00A06165" w:rsidRDefault="007C1CA9" w:rsidP="007C1CA9">
      <w:pPr>
        <w:pStyle w:val="ab"/>
        <w:numPr>
          <w:ilvl w:val="0"/>
          <w:numId w:val="15"/>
        </w:numPr>
        <w:spacing w:before="120" w:after="120" w:line="259" w:lineRule="auto"/>
        <w:contextualSpacing w:val="0"/>
        <w:jc w:val="center"/>
        <w:rPr>
          <w:rFonts w:eastAsia="宋体"/>
          <w:b/>
          <w:lang w:eastAsia="zh-CN"/>
        </w:rPr>
      </w:pPr>
      <w:r w:rsidRPr="00A06165">
        <w:rPr>
          <w:rFonts w:eastAsia="宋体"/>
          <w:b/>
          <w:lang w:eastAsia="zh-CN"/>
        </w:rPr>
        <w:t>T</w:t>
      </w:r>
      <w:r w:rsidRPr="00A06165">
        <w:rPr>
          <w:rFonts w:eastAsia="宋体"/>
          <w:b/>
          <w:vertAlign w:val="subscript"/>
          <w:lang w:eastAsia="zh-CN"/>
        </w:rPr>
        <w:t>HARQ</w:t>
      </w:r>
      <w:r w:rsidRPr="00A06165">
        <w:rPr>
          <w:rFonts w:eastAsia="宋体"/>
          <w:b/>
          <w:lang w:eastAsia="zh-CN"/>
        </w:rPr>
        <w:t>+T</w:t>
      </w:r>
      <w:r w:rsidRPr="00A06165">
        <w:rPr>
          <w:rFonts w:eastAsia="宋体"/>
          <w:b/>
          <w:vertAlign w:val="subscript"/>
          <w:lang w:eastAsia="zh-CN"/>
        </w:rPr>
        <w:t xml:space="preserve">MAC </w:t>
      </w:r>
      <w:proofErr w:type="spellStart"/>
      <w:r w:rsidRPr="00A06165">
        <w:rPr>
          <w:rFonts w:eastAsia="宋体"/>
          <w:b/>
          <w:vertAlign w:val="subscript"/>
          <w:lang w:eastAsia="zh-CN"/>
        </w:rPr>
        <w:t>Proc</w:t>
      </w:r>
      <w:r w:rsidRPr="00A06165">
        <w:rPr>
          <w:rFonts w:eastAsia="宋体"/>
          <w:b/>
          <w:lang w:eastAsia="zh-CN"/>
        </w:rPr>
        <w:t>+T</w:t>
      </w:r>
      <w:r w:rsidRPr="00A06165">
        <w:rPr>
          <w:rFonts w:eastAsia="宋体"/>
          <w:b/>
          <w:vertAlign w:val="subscript"/>
          <w:lang w:eastAsia="zh-CN"/>
        </w:rPr>
        <w:t>firstSSB</w:t>
      </w:r>
      <w:proofErr w:type="spellEnd"/>
      <w:r w:rsidRPr="00A06165">
        <w:rPr>
          <w:rFonts w:eastAsia="宋体"/>
          <w:b/>
          <w:lang w:eastAsia="zh-CN"/>
        </w:rPr>
        <w:t xml:space="preserve"> + T</w:t>
      </w:r>
      <w:r w:rsidRPr="00A06165">
        <w:rPr>
          <w:rFonts w:eastAsia="宋体"/>
          <w:b/>
          <w:vertAlign w:val="subscript"/>
          <w:lang w:eastAsia="zh-CN"/>
        </w:rPr>
        <w:t>SSB proc</w:t>
      </w:r>
      <w:r w:rsidRPr="00A06165">
        <w:rPr>
          <w:rFonts w:eastAsia="宋体"/>
          <w:b/>
          <w:lang w:eastAsia="zh-CN"/>
        </w:rPr>
        <w:t xml:space="preserve"> +</w:t>
      </w:r>
      <w:proofErr w:type="spellStart"/>
      <w:r w:rsidRPr="00A06165">
        <w:rPr>
          <w:rFonts w:eastAsia="宋体"/>
          <w:b/>
          <w:lang w:eastAsia="zh-CN"/>
        </w:rPr>
        <w:t>T</w:t>
      </w:r>
      <w:r w:rsidRPr="00A06165">
        <w:rPr>
          <w:rFonts w:eastAsia="宋体"/>
          <w:b/>
          <w:vertAlign w:val="subscript"/>
          <w:lang w:eastAsia="zh-CN"/>
        </w:rPr>
        <w:t>firstTRSafterSSB</w:t>
      </w:r>
      <w:proofErr w:type="spellEnd"/>
      <w:r w:rsidRPr="00A06165">
        <w:rPr>
          <w:rFonts w:eastAsia="宋体"/>
          <w:b/>
          <w:lang w:eastAsia="zh-CN"/>
        </w:rPr>
        <w:t>+ T</w:t>
      </w:r>
      <w:r w:rsidRPr="00A06165">
        <w:rPr>
          <w:rFonts w:eastAsia="宋体"/>
          <w:b/>
          <w:vertAlign w:val="subscript"/>
          <w:lang w:eastAsia="zh-CN"/>
        </w:rPr>
        <w:t>TRS pro</w:t>
      </w:r>
    </w:p>
    <w:p w14:paraId="71CAD40E" w14:textId="3DB299C9" w:rsidR="00326D7D" w:rsidRPr="007E19C7" w:rsidRDefault="00326D7D" w:rsidP="00A06165">
      <w:pPr>
        <w:pStyle w:val="ab"/>
        <w:numPr>
          <w:ilvl w:val="0"/>
          <w:numId w:val="15"/>
        </w:numPr>
        <w:rPr>
          <w:rFonts w:eastAsia="宋体"/>
          <w:b/>
          <w:lang w:eastAsia="zh-CN"/>
        </w:rPr>
      </w:pPr>
      <w:r w:rsidRPr="007E19C7">
        <w:rPr>
          <w:b/>
          <w:lang w:val="en-US" w:eastAsia="zh-CN"/>
        </w:rPr>
        <w:t>For Left Panel</w:t>
      </w:r>
    </w:p>
    <w:p w14:paraId="07C29189" w14:textId="6B9B9C2C" w:rsidR="00326D7D" w:rsidRPr="007E19C7" w:rsidRDefault="00326D7D" w:rsidP="00326D7D">
      <w:pPr>
        <w:pStyle w:val="ab"/>
        <w:numPr>
          <w:ilvl w:val="1"/>
          <w:numId w:val="15"/>
        </w:numPr>
        <w:rPr>
          <w:rFonts w:eastAsia="宋体"/>
          <w:b/>
          <w:lang w:eastAsia="zh-CN"/>
        </w:rPr>
      </w:pPr>
      <w:r w:rsidRPr="007E19C7">
        <w:rPr>
          <w:rFonts w:eastAsia="宋体" w:hint="eastAsia"/>
          <w:b/>
          <w:lang w:eastAsia="zh-CN"/>
        </w:rPr>
        <w:t>P</w:t>
      </w:r>
      <w:r w:rsidRPr="007E19C7">
        <w:rPr>
          <w:rFonts w:eastAsia="宋体"/>
          <w:b/>
          <w:lang w:eastAsia="zh-CN"/>
        </w:rPr>
        <w:t xml:space="preserve">DSCH and PDCCH </w:t>
      </w:r>
      <w:r w:rsidR="004E19CE" w:rsidRPr="007E19C7">
        <w:rPr>
          <w:rFonts w:eastAsia="宋体"/>
          <w:b/>
          <w:lang w:eastAsia="zh-CN"/>
        </w:rPr>
        <w:t xml:space="preserve">associated with TCI sate is transmitted by k RRH from slot </w:t>
      </w:r>
      <w:r w:rsidR="00643EEB" w:rsidRPr="007E19C7">
        <w:rPr>
          <w:rFonts w:eastAsia="宋体"/>
          <w:b/>
          <w:lang w:eastAsia="zh-CN"/>
        </w:rPr>
        <w:t>#</w:t>
      </w:r>
    </w:p>
    <w:p w14:paraId="37F2DBA6" w14:textId="77777777" w:rsidR="004E19CE" w:rsidRPr="007E19C7" w:rsidRDefault="004E19CE" w:rsidP="004E19CE">
      <w:pPr>
        <w:pStyle w:val="ab"/>
        <w:ind w:left="840"/>
        <w:rPr>
          <w:rFonts w:eastAsia="宋体" w:hint="eastAsia"/>
          <w:b/>
          <w:lang w:eastAsia="zh-CN"/>
        </w:rPr>
      </w:pPr>
    </w:p>
    <w:p w14:paraId="30219DB8" w14:textId="3BC30F59" w:rsidR="004E19CE" w:rsidRPr="007E19C7" w:rsidRDefault="004E19CE" w:rsidP="004E19CE">
      <w:pPr>
        <w:pStyle w:val="TAN"/>
        <w:rPr>
          <w:rFonts w:eastAsia="宋体"/>
          <w:b/>
          <w:lang w:eastAsia="zh-CN"/>
        </w:rPr>
      </w:pPr>
      <m:oMathPara>
        <m:oMath>
          <m:d>
            <m:dPr>
              <m:begChr m:val="{"/>
              <m:endChr m:val=""/>
              <m:ctrlPr>
                <w:rPr>
                  <w:rFonts w:ascii="Cambria Math" w:eastAsia="宋体" w:hAnsi="Cambria Math"/>
                  <w:b/>
                  <w:lang w:eastAsia="zh-CN"/>
                </w:rPr>
              </m:ctrlPr>
            </m:dPr>
            <m:e>
              <m:m>
                <m:mPr>
                  <m:mcs>
                    <m:mc>
                      <m:mcPr>
                        <m:count m:val="2"/>
                        <m:mcJc m:val="center"/>
                      </m:mcPr>
                    </m:mc>
                  </m:mcs>
                  <m:ctrlPr>
                    <w:rPr>
                      <w:rFonts w:ascii="Cambria Math" w:eastAsia="宋体" w:hAnsi="Cambria Math"/>
                      <w:b/>
                      <w:i/>
                      <w:lang w:eastAsia="zh-CN"/>
                    </w:rPr>
                  </m:ctrlPr>
                </m:mPr>
                <m:mr>
                  <m:e>
                    <m:r>
                      <m:rPr>
                        <m:sty m:val="bi"/>
                      </m:rPr>
                      <w:rPr>
                        <w:rFonts w:ascii="Cambria Math" w:eastAsia="宋体" w:hAnsi="Cambria Math"/>
                        <w:lang w:eastAsia="zh-CN"/>
                      </w:rPr>
                      <m:t>0</m:t>
                    </m:r>
                  </m:e>
                  <m:e>
                    <m:r>
                      <m:rPr>
                        <m:sty m:val="bi"/>
                      </m:rPr>
                      <w:rPr>
                        <w:rFonts w:ascii="Cambria Math" w:eastAsia="宋体" w:hAnsi="Cambria Math"/>
                        <w:lang w:eastAsia="zh-CN"/>
                      </w:rPr>
                      <m:t>,k=-1</m:t>
                    </m:r>
                  </m:e>
                </m:mr>
                <m:mr>
                  <m:e>
                    <m:r>
                      <m:rPr>
                        <m:sty m:val="b"/>
                      </m:rPr>
                      <w:rPr>
                        <w:rFonts w:ascii="Cambria Math" w:eastAsia="宋体" w:hAnsi="Cambria Math"/>
                        <w:szCs w:val="18"/>
                      </w:rPr>
                      <m:t>k*n</m:t>
                    </m:r>
                    <m:r>
                      <m:rPr>
                        <m:sty m:val="b"/>
                      </m:rPr>
                      <w:rPr>
                        <w:rFonts w:ascii="Cambria Math" w:eastAsia="宋体" w:hAnsi="Cambria Math"/>
                        <w:lang w:eastAsia="zh-CN"/>
                      </w:rPr>
                      <m:t>+16457+1+</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HARQ</m:t>
                        </m:r>
                      </m:sub>
                    </m:sSub>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MAC proc</m:t>
                        </m:r>
                      </m:sub>
                    </m:sSub>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firstSSB</m:t>
                        </m:r>
                      </m:sub>
                    </m:sSub>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SSB proc</m:t>
                        </m:r>
                      </m:sub>
                    </m:sSub>
                    <m:r>
                      <m:rPr>
                        <m:sty m:val="bi"/>
                      </m:rPr>
                      <w:rPr>
                        <w:rFonts w:ascii="Cambria Math" w:eastAsia="宋体" w:hAnsi="Cambria Math"/>
                        <w:szCs w:val="18"/>
                      </w:rPr>
                      <m:t>+</m:t>
                    </m:r>
                    <m:sSub>
                      <m:sSubPr>
                        <m:ctrlPr>
                          <w:rPr>
                            <w:rFonts w:ascii="Cambria Math" w:eastAsia="宋体" w:hAnsi="Cambria Math"/>
                            <w:b/>
                            <w:lang w:eastAsia="zh-CN"/>
                          </w:rPr>
                        </m:ctrlPr>
                      </m:sSubPr>
                      <m:e>
                        <m:r>
                          <m:rPr>
                            <m:sty m:val="b"/>
                          </m:rPr>
                          <w:rPr>
                            <w:rFonts w:ascii="Cambria Math" w:eastAsia="宋体" w:hAnsi="Cambria Math"/>
                            <w:lang w:eastAsia="zh-CN"/>
                          </w:rPr>
                          <m:t>T</m:t>
                        </m:r>
                      </m:e>
                      <m:sub>
                        <m:r>
                          <m:rPr>
                            <m:sty m:val="b"/>
                          </m:rPr>
                          <w:rPr>
                            <w:rFonts w:ascii="Cambria Math" w:eastAsia="宋体" w:hAnsi="Cambria Math"/>
                            <w:lang w:eastAsia="zh-CN"/>
                          </w:rPr>
                          <m:t>firstTRSafterSSB</m:t>
                        </m:r>
                      </m:sub>
                    </m:sSub>
                    <m:r>
                      <m:rPr>
                        <m:sty m:val="bi"/>
                      </m:rPr>
                      <w:rPr>
                        <w:rFonts w:ascii="Cambria Math" w:eastAsia="宋体" w:hAnsi="Cambria Math"/>
                        <w:lang w:eastAsia="zh-CN"/>
                      </w:rPr>
                      <m:t>+</m:t>
                    </m:r>
                    <m:sSub>
                      <m:sSubPr>
                        <m:ctrlPr>
                          <w:rPr>
                            <w:rFonts w:ascii="Cambria Math" w:eastAsia="宋体" w:hAnsi="Cambria Math"/>
                            <w:b/>
                            <w:lang w:eastAsia="zh-CN"/>
                          </w:rPr>
                        </m:ctrlPr>
                      </m:sSubPr>
                      <m:e>
                        <m:r>
                          <m:rPr>
                            <m:sty m:val="b"/>
                          </m:rPr>
                          <w:rPr>
                            <w:rFonts w:ascii="Cambria Math" w:eastAsia="宋体" w:hAnsi="Cambria Math"/>
                            <w:lang w:eastAsia="zh-CN"/>
                          </w:rPr>
                          <m:t>T</m:t>
                        </m:r>
                      </m:e>
                      <m:sub>
                        <m:r>
                          <m:rPr>
                            <m:sty m:val="b"/>
                          </m:rPr>
                          <w:rPr>
                            <w:rFonts w:ascii="Cambria Math" w:eastAsia="宋体" w:hAnsi="Cambria Math"/>
                            <w:lang w:eastAsia="zh-CN"/>
                          </w:rPr>
                          <m:t>TRS proc</m:t>
                        </m:r>
                      </m:sub>
                    </m:sSub>
                  </m:e>
                  <m:e>
                    <m:r>
                      <m:rPr>
                        <m:sty m:val="bi"/>
                      </m:rPr>
                      <w:rPr>
                        <w:rFonts w:ascii="Cambria Math" w:eastAsia="宋体" w:hAnsi="Cambria Math"/>
                        <w:lang w:eastAsia="zh-CN"/>
                      </w:rPr>
                      <m:t>,k=0,1,2</m:t>
                    </m:r>
                    <m:r>
                      <m:rPr>
                        <m:sty m:val="b"/>
                      </m:rPr>
                      <w:rPr>
                        <w:rFonts w:ascii="Cambria Math" w:eastAsia="宋体" w:hAnsi="Cambria Math" w:hint="eastAsia"/>
                        <w:lang w:eastAsia="zh-CN"/>
                      </w:rPr>
                      <m:t>…</m:t>
                    </m:r>
                  </m:e>
                </m:mr>
              </m:m>
            </m:e>
          </m:d>
        </m:oMath>
      </m:oMathPara>
    </w:p>
    <w:p w14:paraId="57B56823" w14:textId="040C2854" w:rsidR="004E19CE" w:rsidRPr="007E19C7" w:rsidRDefault="00643EEB" w:rsidP="00643EEB">
      <w:pPr>
        <w:ind w:firstLine="100"/>
        <w:rPr>
          <w:rFonts w:eastAsia="宋体"/>
          <w:b/>
          <w:lang w:eastAsia="zh-CN"/>
        </w:rPr>
      </w:pPr>
      <w:r w:rsidRPr="007E19C7">
        <w:rPr>
          <w:rFonts w:eastAsia="宋体"/>
          <w:b/>
          <w:lang w:eastAsia="zh-CN"/>
        </w:rPr>
        <w:t>To slot#</w:t>
      </w:r>
    </w:p>
    <w:p w14:paraId="7EA2F72A" w14:textId="1AD3B826" w:rsidR="004E19CE" w:rsidRPr="007E19C7" w:rsidRDefault="007E19C7" w:rsidP="00643EEB">
      <w:pPr>
        <w:ind w:firstLine="100"/>
        <w:jc w:val="center"/>
        <w:rPr>
          <w:rFonts w:eastAsia="宋体" w:hint="eastAsia"/>
          <w:b/>
          <w:lang w:eastAsia="zh-CN"/>
        </w:rPr>
      </w:pPr>
      <m:oMath>
        <m:r>
          <m:rPr>
            <m:sty m:val="b"/>
          </m:rPr>
          <w:rPr>
            <w:rFonts w:ascii="Cambria Math" w:eastAsia="宋体" w:hAnsi="Cambria Math"/>
            <w:szCs w:val="18"/>
          </w:rPr>
          <m:t>(k+1)*n</m:t>
        </m:r>
        <m:r>
          <m:rPr>
            <m:sty m:val="b"/>
          </m:rPr>
          <w:rPr>
            <w:rFonts w:ascii="Cambria Math" w:eastAsia="宋体" w:hAnsi="Cambria Math"/>
            <w:lang w:eastAsia="zh-CN"/>
          </w:rPr>
          <m:t>+16457+</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HARQ</m:t>
            </m:r>
          </m:sub>
        </m:sSub>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MAC proc</m:t>
            </m:r>
          </m:sub>
        </m:sSub>
      </m:oMath>
      <w:r w:rsidR="00643EEB" w:rsidRPr="007E19C7">
        <w:rPr>
          <w:rFonts w:eastAsia="宋体" w:hint="eastAsia"/>
          <w:b/>
          <w:szCs w:val="18"/>
          <w:lang w:eastAsia="zh-CN"/>
        </w:rPr>
        <w:t xml:space="preserve"> </w:t>
      </w:r>
      <w:r w:rsidR="00643EEB" w:rsidRPr="007E19C7">
        <w:rPr>
          <w:rFonts w:eastAsia="宋体"/>
          <w:b/>
          <w:szCs w:val="18"/>
          <w:lang w:eastAsia="zh-CN"/>
        </w:rPr>
        <w:t xml:space="preserve"> </w:t>
      </w:r>
      <w:r w:rsidR="00643EEB" w:rsidRPr="007E19C7">
        <w:rPr>
          <w:rFonts w:eastAsia="宋体" w:hint="eastAsia"/>
          <w:b/>
          <w:szCs w:val="18"/>
          <w:lang w:eastAsia="zh-CN"/>
        </w:rPr>
        <w:t>，</w:t>
      </w:r>
      <w:r w:rsidR="00643EEB" w:rsidRPr="007E19C7">
        <w:rPr>
          <w:rFonts w:eastAsia="宋体" w:hint="eastAsia"/>
          <w:b/>
          <w:szCs w:val="18"/>
          <w:lang w:eastAsia="zh-CN"/>
        </w:rPr>
        <w:t xml:space="preserve"> </w:t>
      </w:r>
      <w:r w:rsidR="00643EEB" w:rsidRPr="007E19C7">
        <w:rPr>
          <w:rFonts w:eastAsia="宋体"/>
          <w:b/>
          <w:szCs w:val="18"/>
          <w:lang w:eastAsia="zh-CN"/>
        </w:rPr>
        <w:t>k=</w:t>
      </w:r>
      <w:r w:rsidRPr="007E19C7">
        <w:rPr>
          <w:rFonts w:eastAsia="宋体"/>
          <w:b/>
          <w:szCs w:val="18"/>
          <w:lang w:eastAsia="zh-CN"/>
        </w:rPr>
        <w:t xml:space="preserve">-1, </w:t>
      </w:r>
      <w:r w:rsidR="00643EEB" w:rsidRPr="007E19C7">
        <w:rPr>
          <w:rFonts w:eastAsia="宋体"/>
          <w:b/>
          <w:szCs w:val="18"/>
          <w:lang w:eastAsia="zh-CN"/>
        </w:rPr>
        <w:t>0,1,2…</w:t>
      </w:r>
    </w:p>
    <w:p w14:paraId="4F94834B" w14:textId="77777777" w:rsidR="00643EEB" w:rsidRPr="007E19C7" w:rsidRDefault="00643EEB" w:rsidP="00A06165">
      <w:pPr>
        <w:pStyle w:val="ab"/>
        <w:numPr>
          <w:ilvl w:val="0"/>
          <w:numId w:val="15"/>
        </w:numPr>
        <w:rPr>
          <w:rFonts w:eastAsia="宋体"/>
          <w:b/>
          <w:lang w:eastAsia="zh-CN"/>
        </w:rPr>
      </w:pPr>
    </w:p>
    <w:p w14:paraId="6701ABD4" w14:textId="1EE5FCA0" w:rsidR="00643EEB" w:rsidRPr="007E19C7" w:rsidRDefault="00643EEB" w:rsidP="00643EEB">
      <w:pPr>
        <w:rPr>
          <w:rFonts w:eastAsia="宋体"/>
          <w:b/>
          <w:szCs w:val="18"/>
          <w:lang w:eastAsia="zh-CN"/>
        </w:rPr>
      </w:pPr>
      <m:oMath>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firstSSB</m:t>
            </m:r>
          </m:sub>
        </m:sSub>
      </m:oMath>
      <w:r w:rsidRPr="007E19C7">
        <w:rPr>
          <w:rFonts w:eastAsia="宋体" w:hint="eastAsia"/>
          <w:b/>
          <w:szCs w:val="18"/>
          <w:lang w:eastAsia="zh-CN"/>
        </w:rPr>
        <w:t xml:space="preserve"> </w:t>
      </w:r>
      <w:r w:rsidRPr="007E19C7">
        <w:rPr>
          <w:rFonts w:eastAsia="宋体"/>
          <w:b/>
          <w:szCs w:val="18"/>
          <w:lang w:eastAsia="zh-CN"/>
        </w:rPr>
        <w:t xml:space="preserve"> = 155</w:t>
      </w:r>
    </w:p>
    <w:p w14:paraId="4E719F35" w14:textId="2C5C4BA6" w:rsidR="00643EEB" w:rsidRPr="007E19C7" w:rsidRDefault="00643EEB" w:rsidP="00643EEB">
      <w:pPr>
        <w:rPr>
          <w:rFonts w:eastAsia="宋体"/>
          <w:b/>
          <w:lang w:eastAsia="zh-CN"/>
        </w:rPr>
      </w:pPr>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sty m:val="b"/>
              </m:rPr>
              <w:rPr>
                <w:rFonts w:ascii="Cambria Math" w:eastAsia="宋体" w:hAnsi="Cambria Math"/>
                <w:lang w:eastAsia="zh-CN"/>
              </w:rPr>
              <m:t>firstTRSafterSSB</m:t>
            </m:r>
          </m:sub>
        </m:sSub>
      </m:oMath>
      <w:r w:rsidRPr="007E19C7">
        <w:rPr>
          <w:rFonts w:eastAsia="宋体" w:hint="eastAsia"/>
          <w:b/>
          <w:lang w:eastAsia="zh-CN"/>
        </w:rPr>
        <w:t xml:space="preserve"> </w:t>
      </w:r>
      <w:r w:rsidRPr="007E19C7">
        <w:rPr>
          <w:rFonts w:eastAsia="宋体"/>
          <w:b/>
          <w:lang w:eastAsia="zh-CN"/>
        </w:rPr>
        <w:t xml:space="preserve">= 69 </w:t>
      </w:r>
    </w:p>
    <w:p w14:paraId="4338E25E" w14:textId="29527A6F" w:rsidR="00643EEB" w:rsidRPr="007E19C7" w:rsidRDefault="00643EEB" w:rsidP="00643EEB">
      <w:pPr>
        <w:rPr>
          <w:rFonts w:eastAsia="宋体" w:hint="eastAsia"/>
          <w:b/>
          <w:lang w:eastAsia="zh-CN"/>
        </w:rPr>
      </w:pPr>
      <m:oMath>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HARQ</m:t>
            </m:r>
          </m:sub>
        </m:sSub>
      </m:oMath>
      <w:r w:rsidRPr="007E19C7">
        <w:rPr>
          <w:rFonts w:eastAsia="宋体" w:hint="eastAsia"/>
          <w:b/>
          <w:szCs w:val="18"/>
          <w:lang w:eastAsia="zh-CN"/>
        </w:rPr>
        <w:t xml:space="preserve"> </w:t>
      </w:r>
      <w:r w:rsidRPr="007E19C7">
        <w:rPr>
          <w:rFonts w:eastAsia="宋体"/>
          <w:b/>
          <w:szCs w:val="18"/>
          <w:lang w:eastAsia="zh-CN"/>
        </w:rPr>
        <w:t xml:space="preserve">= 4, </w:t>
      </w:r>
      <m:oMath>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MAC proc</m:t>
            </m:r>
          </m:sub>
        </m:sSub>
      </m:oMath>
      <w:r w:rsidRPr="007E19C7">
        <w:rPr>
          <w:rFonts w:eastAsia="宋体" w:hint="eastAsia"/>
          <w:b/>
          <w:szCs w:val="18"/>
          <w:lang w:eastAsia="zh-CN"/>
        </w:rPr>
        <w:t xml:space="preserve"> </w:t>
      </w:r>
      <w:r w:rsidRPr="007E19C7">
        <w:rPr>
          <w:rFonts w:eastAsia="宋体"/>
          <w:b/>
          <w:szCs w:val="18"/>
          <w:lang w:eastAsia="zh-CN"/>
        </w:rPr>
        <w:t xml:space="preserve">=24, </w:t>
      </w:r>
      <m:oMath>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SSB proc</m:t>
            </m:r>
          </m:sub>
        </m:sSub>
      </m:oMath>
      <w:r w:rsidRPr="007E19C7">
        <w:rPr>
          <w:rFonts w:eastAsia="宋体" w:hint="eastAsia"/>
          <w:b/>
          <w:szCs w:val="18"/>
          <w:lang w:eastAsia="zh-CN"/>
        </w:rPr>
        <w:t xml:space="preserve"> </w:t>
      </w:r>
      <w:r w:rsidRPr="007E19C7">
        <w:rPr>
          <w:rFonts w:eastAsia="宋体"/>
          <w:b/>
          <w:szCs w:val="18"/>
          <w:lang w:eastAsia="zh-CN"/>
        </w:rPr>
        <w:t xml:space="preserve">and </w:t>
      </w:r>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sty m:val="b"/>
              </m:rPr>
              <w:rPr>
                <w:rFonts w:ascii="Cambria Math" w:eastAsia="宋体" w:hAnsi="Cambria Math"/>
                <w:lang w:eastAsia="zh-CN"/>
              </w:rPr>
              <m:t>TRS proc</m:t>
            </m:r>
          </m:sub>
        </m:sSub>
      </m:oMath>
      <w:r w:rsidRPr="007E19C7">
        <w:rPr>
          <w:rFonts w:eastAsia="宋体" w:hint="eastAsia"/>
          <w:b/>
          <w:lang w:eastAsia="zh-CN"/>
        </w:rPr>
        <w:t xml:space="preserve"> </w:t>
      </w:r>
      <w:r w:rsidRPr="007E19C7">
        <w:rPr>
          <w:rFonts w:eastAsia="宋体"/>
          <w:b/>
          <w:lang w:eastAsia="zh-CN"/>
        </w:rPr>
        <w:t>=16</w:t>
      </w:r>
    </w:p>
    <w:p w14:paraId="4F5B25A9" w14:textId="0F7DC52B" w:rsidR="00A06165" w:rsidRPr="007E19C7" w:rsidRDefault="00326D7D" w:rsidP="00A06165">
      <w:pPr>
        <w:pStyle w:val="ab"/>
        <w:numPr>
          <w:ilvl w:val="0"/>
          <w:numId w:val="15"/>
        </w:numPr>
        <w:rPr>
          <w:rFonts w:eastAsia="宋体"/>
          <w:b/>
          <w:lang w:eastAsia="zh-CN"/>
        </w:rPr>
      </w:pPr>
      <w:r w:rsidRPr="007E19C7">
        <w:rPr>
          <w:b/>
          <w:lang w:val="en-US" w:eastAsia="zh-CN"/>
        </w:rPr>
        <w:t xml:space="preserve">For Right Panel </w:t>
      </w:r>
    </w:p>
    <w:p w14:paraId="5380C669" w14:textId="60285DE1" w:rsidR="004E19CE" w:rsidRPr="007E19C7" w:rsidRDefault="004E19CE" w:rsidP="004E19CE">
      <w:pPr>
        <w:pStyle w:val="ab"/>
        <w:numPr>
          <w:ilvl w:val="1"/>
          <w:numId w:val="15"/>
        </w:numPr>
        <w:rPr>
          <w:rFonts w:eastAsia="宋体"/>
          <w:b/>
          <w:lang w:eastAsia="zh-CN"/>
        </w:rPr>
      </w:pPr>
      <w:r w:rsidRPr="007E19C7">
        <w:rPr>
          <w:rFonts w:eastAsia="宋体" w:hint="eastAsia"/>
          <w:b/>
          <w:lang w:eastAsia="zh-CN"/>
        </w:rPr>
        <w:t>P</w:t>
      </w:r>
      <w:r w:rsidRPr="007E19C7">
        <w:rPr>
          <w:rFonts w:eastAsia="宋体"/>
          <w:b/>
          <w:lang w:eastAsia="zh-CN"/>
        </w:rPr>
        <w:t xml:space="preserve">DSCH and PDCCH associated with TCI sate is transmitted </w:t>
      </w:r>
      <w:r w:rsidR="00643EEB" w:rsidRPr="007E19C7">
        <w:rPr>
          <w:rFonts w:eastAsia="宋体"/>
          <w:b/>
          <w:lang w:eastAsia="zh-CN"/>
        </w:rPr>
        <w:t>by k RRH from slot #</w:t>
      </w:r>
    </w:p>
    <w:p w14:paraId="07A659AF" w14:textId="77777777" w:rsidR="00643EEB" w:rsidRPr="007E19C7" w:rsidRDefault="00643EEB" w:rsidP="00643EEB">
      <w:pPr>
        <w:pStyle w:val="ab"/>
        <w:ind w:left="840"/>
        <w:rPr>
          <w:rFonts w:eastAsia="宋体" w:hint="eastAsia"/>
          <w:b/>
          <w:lang w:eastAsia="zh-CN"/>
        </w:rPr>
      </w:pPr>
    </w:p>
    <w:p w14:paraId="2209DA7E" w14:textId="5CC3D08F" w:rsidR="00643EEB" w:rsidRPr="007E19C7" w:rsidRDefault="00643EEB" w:rsidP="00643EEB">
      <w:pPr>
        <w:pStyle w:val="TAN"/>
        <w:rPr>
          <w:rFonts w:eastAsia="宋体"/>
          <w:b/>
          <w:lang w:eastAsia="zh-CN"/>
        </w:rPr>
      </w:pPr>
      <m:oMathPara>
        <m:oMath>
          <m:d>
            <m:dPr>
              <m:begChr m:val="{"/>
              <m:endChr m:val=""/>
              <m:ctrlPr>
                <w:rPr>
                  <w:rFonts w:ascii="Cambria Math" w:eastAsia="宋体" w:hAnsi="Cambria Math"/>
                  <w:b/>
                  <w:lang w:eastAsia="zh-CN"/>
                </w:rPr>
              </m:ctrlPr>
            </m:dPr>
            <m:e>
              <m:m>
                <m:mPr>
                  <m:mcs>
                    <m:mc>
                      <m:mcPr>
                        <m:count m:val="2"/>
                        <m:mcJc m:val="center"/>
                      </m:mcPr>
                    </m:mc>
                  </m:mcs>
                  <m:ctrlPr>
                    <w:rPr>
                      <w:rFonts w:ascii="Cambria Math" w:eastAsia="宋体" w:hAnsi="Cambria Math"/>
                      <w:b/>
                      <w:i/>
                      <w:lang w:eastAsia="zh-CN"/>
                    </w:rPr>
                  </m:ctrlPr>
                </m:mPr>
                <m:mr>
                  <m:e>
                    <m:r>
                      <m:rPr>
                        <m:sty m:val="bi"/>
                      </m:rPr>
                      <w:rPr>
                        <w:rFonts w:ascii="Cambria Math" w:eastAsia="宋体" w:hAnsi="Cambria Math"/>
                        <w:lang w:eastAsia="zh-CN"/>
                      </w:rPr>
                      <m:t>0</m:t>
                    </m:r>
                  </m:e>
                  <m:e>
                    <m:r>
                      <m:rPr>
                        <m:sty m:val="bi"/>
                      </m:rPr>
                      <w:rPr>
                        <w:rFonts w:ascii="Cambria Math" w:eastAsia="宋体" w:hAnsi="Cambria Math"/>
                        <w:lang w:eastAsia="zh-CN"/>
                      </w:rPr>
                      <m:t>,k=1</m:t>
                    </m:r>
                  </m:e>
                </m:mr>
                <m:mr>
                  <m:e>
                    <m:r>
                      <m:rPr>
                        <m:sty m:val="b"/>
                      </m:rPr>
                      <w:rPr>
                        <w:rFonts w:ascii="Cambria Math" w:eastAsia="宋体" w:hAnsi="Cambria Math"/>
                        <w:szCs w:val="18"/>
                      </w:rPr>
                      <m:t>(k-1)*n</m:t>
                    </m:r>
                    <m:r>
                      <m:rPr>
                        <m:sty m:val="b"/>
                      </m:rPr>
                      <w:rPr>
                        <w:rFonts w:ascii="Cambria Math" w:eastAsia="宋体" w:hAnsi="Cambria Math"/>
                        <w:lang w:eastAsia="zh-CN"/>
                      </w:rPr>
                      <m:t>+1+</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HARQ</m:t>
                        </m:r>
                      </m:sub>
                    </m:sSub>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MAC proc</m:t>
                        </m:r>
                      </m:sub>
                    </m:sSub>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firstSSB</m:t>
                        </m:r>
                      </m:sub>
                    </m:sSub>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SSB proc</m:t>
                        </m:r>
                      </m:sub>
                    </m:sSub>
                    <m:r>
                      <m:rPr>
                        <m:sty m:val="bi"/>
                      </m:rPr>
                      <w:rPr>
                        <w:rFonts w:ascii="Cambria Math" w:eastAsia="宋体" w:hAnsi="Cambria Math"/>
                        <w:szCs w:val="18"/>
                      </w:rPr>
                      <m:t>+</m:t>
                    </m:r>
                    <m:sSub>
                      <m:sSubPr>
                        <m:ctrlPr>
                          <w:rPr>
                            <w:rFonts w:ascii="Cambria Math" w:eastAsia="宋体" w:hAnsi="Cambria Math"/>
                            <w:b/>
                            <w:lang w:eastAsia="zh-CN"/>
                          </w:rPr>
                        </m:ctrlPr>
                      </m:sSubPr>
                      <m:e>
                        <m:r>
                          <m:rPr>
                            <m:sty m:val="b"/>
                          </m:rPr>
                          <w:rPr>
                            <w:rFonts w:ascii="Cambria Math" w:eastAsia="宋体" w:hAnsi="Cambria Math"/>
                            <w:lang w:eastAsia="zh-CN"/>
                          </w:rPr>
                          <m:t>T</m:t>
                        </m:r>
                      </m:e>
                      <m:sub>
                        <m:r>
                          <m:rPr>
                            <m:sty m:val="b"/>
                          </m:rPr>
                          <w:rPr>
                            <w:rFonts w:ascii="Cambria Math" w:eastAsia="宋体" w:hAnsi="Cambria Math"/>
                            <w:lang w:eastAsia="zh-CN"/>
                          </w:rPr>
                          <m:t>firstTRSafterSSB</m:t>
                        </m:r>
                      </m:sub>
                    </m:sSub>
                    <m:r>
                      <m:rPr>
                        <m:sty m:val="bi"/>
                      </m:rPr>
                      <w:rPr>
                        <w:rFonts w:ascii="Cambria Math" w:eastAsia="宋体" w:hAnsi="Cambria Math"/>
                        <w:lang w:eastAsia="zh-CN"/>
                      </w:rPr>
                      <m:t>+</m:t>
                    </m:r>
                    <m:sSub>
                      <m:sSubPr>
                        <m:ctrlPr>
                          <w:rPr>
                            <w:rFonts w:ascii="Cambria Math" w:eastAsia="宋体" w:hAnsi="Cambria Math"/>
                            <w:b/>
                            <w:lang w:eastAsia="zh-CN"/>
                          </w:rPr>
                        </m:ctrlPr>
                      </m:sSubPr>
                      <m:e>
                        <m:r>
                          <m:rPr>
                            <m:sty m:val="b"/>
                          </m:rPr>
                          <w:rPr>
                            <w:rFonts w:ascii="Cambria Math" w:eastAsia="宋体" w:hAnsi="Cambria Math"/>
                            <w:lang w:eastAsia="zh-CN"/>
                          </w:rPr>
                          <m:t>T</m:t>
                        </m:r>
                      </m:e>
                      <m:sub>
                        <m:r>
                          <m:rPr>
                            <m:sty m:val="b"/>
                          </m:rPr>
                          <w:rPr>
                            <w:rFonts w:ascii="Cambria Math" w:eastAsia="宋体" w:hAnsi="Cambria Math"/>
                            <w:lang w:eastAsia="zh-CN"/>
                          </w:rPr>
                          <m:t>TRS proc</m:t>
                        </m:r>
                      </m:sub>
                    </m:sSub>
                  </m:e>
                  <m:e>
                    <m:r>
                      <m:rPr>
                        <m:sty m:val="bi"/>
                      </m:rPr>
                      <w:rPr>
                        <w:rFonts w:ascii="Cambria Math" w:eastAsia="宋体" w:hAnsi="Cambria Math"/>
                        <w:lang w:eastAsia="zh-CN"/>
                      </w:rPr>
                      <m:t>,k=2,3</m:t>
                    </m:r>
                    <m:r>
                      <m:rPr>
                        <m:sty m:val="b"/>
                      </m:rPr>
                      <w:rPr>
                        <w:rFonts w:ascii="Cambria Math" w:eastAsia="宋体" w:hAnsi="Cambria Math" w:hint="eastAsia"/>
                        <w:lang w:eastAsia="zh-CN"/>
                      </w:rPr>
                      <m:t>…</m:t>
                    </m:r>
                  </m:e>
                </m:mr>
              </m:m>
            </m:e>
          </m:d>
        </m:oMath>
      </m:oMathPara>
    </w:p>
    <w:p w14:paraId="277C9A28" w14:textId="77777777" w:rsidR="00643EEB" w:rsidRPr="007E19C7" w:rsidRDefault="00643EEB" w:rsidP="00643EEB">
      <w:pPr>
        <w:ind w:firstLine="100"/>
        <w:rPr>
          <w:rFonts w:eastAsia="宋体"/>
          <w:b/>
          <w:lang w:eastAsia="zh-CN"/>
        </w:rPr>
      </w:pPr>
      <w:r w:rsidRPr="007E19C7">
        <w:rPr>
          <w:rFonts w:eastAsia="宋体"/>
          <w:b/>
          <w:lang w:eastAsia="zh-CN"/>
        </w:rPr>
        <w:t>To slot#</w:t>
      </w:r>
    </w:p>
    <w:p w14:paraId="30BA3C75" w14:textId="4506ED1A" w:rsidR="007E19C7" w:rsidRPr="007E19C7" w:rsidRDefault="007E19C7" w:rsidP="007E19C7">
      <w:pPr>
        <w:ind w:firstLine="100"/>
        <w:jc w:val="center"/>
        <w:rPr>
          <w:rFonts w:eastAsia="宋体" w:hint="eastAsia"/>
          <w:b/>
          <w:lang w:eastAsia="zh-CN"/>
        </w:rPr>
      </w:pPr>
      <m:oMath>
        <m:r>
          <m:rPr>
            <m:sty m:val="b"/>
          </m:rPr>
          <w:rPr>
            <w:rFonts w:ascii="Cambria Math" w:eastAsia="宋体" w:hAnsi="Cambria Math"/>
            <w:szCs w:val="18"/>
          </w:rPr>
          <m:t>k*n</m:t>
        </m:r>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HARQ</m:t>
            </m:r>
          </m:sub>
        </m:sSub>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MAC proc</m:t>
            </m:r>
          </m:sub>
        </m:sSub>
      </m:oMath>
      <w:r w:rsidRPr="007E19C7">
        <w:rPr>
          <w:rFonts w:eastAsia="宋体" w:hint="eastAsia"/>
          <w:b/>
          <w:szCs w:val="18"/>
          <w:lang w:eastAsia="zh-CN"/>
        </w:rPr>
        <w:t xml:space="preserve"> </w:t>
      </w:r>
      <w:r w:rsidRPr="007E19C7">
        <w:rPr>
          <w:rFonts w:eastAsia="宋体"/>
          <w:b/>
          <w:szCs w:val="18"/>
          <w:lang w:eastAsia="zh-CN"/>
        </w:rPr>
        <w:t xml:space="preserve"> </w:t>
      </w:r>
      <w:r w:rsidRPr="007E19C7">
        <w:rPr>
          <w:rFonts w:eastAsia="宋体" w:hint="eastAsia"/>
          <w:b/>
          <w:szCs w:val="18"/>
          <w:lang w:eastAsia="zh-CN"/>
        </w:rPr>
        <w:t>，</w:t>
      </w:r>
      <w:r w:rsidRPr="007E19C7">
        <w:rPr>
          <w:rFonts w:eastAsia="宋体" w:hint="eastAsia"/>
          <w:b/>
          <w:szCs w:val="18"/>
          <w:lang w:eastAsia="zh-CN"/>
        </w:rPr>
        <w:t xml:space="preserve"> </w:t>
      </w:r>
      <w:r w:rsidRPr="007E19C7">
        <w:rPr>
          <w:rFonts w:eastAsia="宋体"/>
          <w:b/>
          <w:szCs w:val="18"/>
          <w:lang w:eastAsia="zh-CN"/>
        </w:rPr>
        <w:t>k=1,2…</w:t>
      </w:r>
    </w:p>
    <w:p w14:paraId="290E385D" w14:textId="0748446C" w:rsidR="007E19C7" w:rsidRPr="007E19C7" w:rsidRDefault="007E19C7" w:rsidP="007E19C7">
      <w:pPr>
        <w:rPr>
          <w:rFonts w:eastAsia="宋体"/>
          <w:b/>
          <w:szCs w:val="18"/>
          <w:lang w:eastAsia="zh-CN"/>
        </w:rPr>
      </w:pPr>
      <m:oMath>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firstSSB</m:t>
            </m:r>
          </m:sub>
        </m:sSub>
      </m:oMath>
      <w:r w:rsidRPr="007E19C7">
        <w:rPr>
          <w:rFonts w:eastAsia="宋体" w:hint="eastAsia"/>
          <w:b/>
          <w:szCs w:val="18"/>
          <w:lang w:eastAsia="zh-CN"/>
        </w:rPr>
        <w:t xml:space="preserve"> </w:t>
      </w:r>
      <w:r w:rsidRPr="007E19C7">
        <w:rPr>
          <w:rFonts w:eastAsia="宋体"/>
          <w:b/>
          <w:szCs w:val="18"/>
          <w:lang w:eastAsia="zh-CN"/>
        </w:rPr>
        <w:t xml:space="preserve"> = </w:t>
      </w:r>
      <w:r>
        <w:rPr>
          <w:rFonts w:eastAsia="宋体"/>
          <w:b/>
          <w:szCs w:val="18"/>
          <w:lang w:eastAsia="zh-CN"/>
        </w:rPr>
        <w:t>132</w:t>
      </w:r>
    </w:p>
    <w:p w14:paraId="21951869" w14:textId="77777777" w:rsidR="007E19C7" w:rsidRPr="007E19C7" w:rsidRDefault="007E19C7" w:rsidP="007E19C7">
      <w:pPr>
        <w:rPr>
          <w:rFonts w:eastAsia="宋体"/>
          <w:b/>
          <w:lang w:eastAsia="zh-CN"/>
        </w:rPr>
      </w:pPr>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sty m:val="b"/>
              </m:rPr>
              <w:rPr>
                <w:rFonts w:ascii="Cambria Math" w:eastAsia="宋体" w:hAnsi="Cambria Math"/>
                <w:lang w:eastAsia="zh-CN"/>
              </w:rPr>
              <m:t>firstTRSafterSSB</m:t>
            </m:r>
          </m:sub>
        </m:sSub>
      </m:oMath>
      <w:r w:rsidRPr="007E19C7">
        <w:rPr>
          <w:rFonts w:eastAsia="宋体" w:hint="eastAsia"/>
          <w:b/>
          <w:lang w:eastAsia="zh-CN"/>
        </w:rPr>
        <w:t xml:space="preserve"> </w:t>
      </w:r>
      <w:r w:rsidRPr="007E19C7">
        <w:rPr>
          <w:rFonts w:eastAsia="宋体"/>
          <w:b/>
          <w:lang w:eastAsia="zh-CN"/>
        </w:rPr>
        <w:t xml:space="preserve">= 69 </w:t>
      </w:r>
    </w:p>
    <w:p w14:paraId="6FD638B4" w14:textId="77777777" w:rsidR="007E19C7" w:rsidRPr="007E19C7" w:rsidRDefault="007E19C7" w:rsidP="007E19C7">
      <w:pPr>
        <w:rPr>
          <w:rFonts w:eastAsia="宋体" w:hint="eastAsia"/>
          <w:b/>
          <w:lang w:eastAsia="zh-CN"/>
        </w:rPr>
      </w:pPr>
      <m:oMath>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HARQ</m:t>
            </m:r>
          </m:sub>
        </m:sSub>
      </m:oMath>
      <w:r w:rsidRPr="007E19C7">
        <w:rPr>
          <w:rFonts w:eastAsia="宋体" w:hint="eastAsia"/>
          <w:b/>
          <w:szCs w:val="18"/>
          <w:lang w:eastAsia="zh-CN"/>
        </w:rPr>
        <w:t xml:space="preserve"> </w:t>
      </w:r>
      <w:r w:rsidRPr="007E19C7">
        <w:rPr>
          <w:rFonts w:eastAsia="宋体"/>
          <w:b/>
          <w:szCs w:val="18"/>
          <w:lang w:eastAsia="zh-CN"/>
        </w:rPr>
        <w:t xml:space="preserve">= 4, </w:t>
      </w:r>
      <m:oMath>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MAC proc</m:t>
            </m:r>
          </m:sub>
        </m:sSub>
      </m:oMath>
      <w:r w:rsidRPr="007E19C7">
        <w:rPr>
          <w:rFonts w:eastAsia="宋体" w:hint="eastAsia"/>
          <w:b/>
          <w:szCs w:val="18"/>
          <w:lang w:eastAsia="zh-CN"/>
        </w:rPr>
        <w:t xml:space="preserve"> </w:t>
      </w:r>
      <w:r w:rsidRPr="007E19C7">
        <w:rPr>
          <w:rFonts w:eastAsia="宋体"/>
          <w:b/>
          <w:szCs w:val="18"/>
          <w:lang w:eastAsia="zh-CN"/>
        </w:rPr>
        <w:t xml:space="preserve">=24, </w:t>
      </w:r>
      <m:oMath>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SSB proc</m:t>
            </m:r>
          </m:sub>
        </m:sSub>
      </m:oMath>
      <w:r w:rsidRPr="007E19C7">
        <w:rPr>
          <w:rFonts w:eastAsia="宋体" w:hint="eastAsia"/>
          <w:b/>
          <w:szCs w:val="18"/>
          <w:lang w:eastAsia="zh-CN"/>
        </w:rPr>
        <w:t xml:space="preserve"> </w:t>
      </w:r>
      <w:r w:rsidRPr="007E19C7">
        <w:rPr>
          <w:rFonts w:eastAsia="宋体"/>
          <w:b/>
          <w:szCs w:val="18"/>
          <w:lang w:eastAsia="zh-CN"/>
        </w:rPr>
        <w:t xml:space="preserve">and </w:t>
      </w:r>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sty m:val="b"/>
              </m:rPr>
              <w:rPr>
                <w:rFonts w:ascii="Cambria Math" w:eastAsia="宋体" w:hAnsi="Cambria Math"/>
                <w:lang w:eastAsia="zh-CN"/>
              </w:rPr>
              <m:t>TRS proc</m:t>
            </m:r>
          </m:sub>
        </m:sSub>
      </m:oMath>
      <w:r w:rsidRPr="007E19C7">
        <w:rPr>
          <w:rFonts w:eastAsia="宋体" w:hint="eastAsia"/>
          <w:b/>
          <w:lang w:eastAsia="zh-CN"/>
        </w:rPr>
        <w:t xml:space="preserve"> </w:t>
      </w:r>
      <w:r w:rsidRPr="007E19C7">
        <w:rPr>
          <w:rFonts w:eastAsia="宋体"/>
          <w:b/>
          <w:lang w:eastAsia="zh-CN"/>
        </w:rPr>
        <w:t>=16</w:t>
      </w:r>
    </w:p>
    <w:p w14:paraId="0B286185" w14:textId="11BD1AB3" w:rsidR="007C1CA9" w:rsidRPr="007E19C7" w:rsidRDefault="007C1CA9" w:rsidP="004347B6">
      <w:pPr>
        <w:jc w:val="both"/>
        <w:rPr>
          <w:b/>
          <w:lang w:eastAsia="zh-CN"/>
        </w:rPr>
      </w:pPr>
    </w:p>
    <w:p w14:paraId="1EB5F057" w14:textId="44D1ECA2" w:rsidR="00485841" w:rsidRDefault="00485841" w:rsidP="004347B6">
      <w:pPr>
        <w:jc w:val="both"/>
        <w:rPr>
          <w:b/>
          <w:lang w:eastAsia="zh-CN"/>
        </w:rPr>
      </w:pPr>
    </w:p>
    <w:p w14:paraId="10B4B805" w14:textId="0E0EB826" w:rsidR="00485841" w:rsidRDefault="00485841" w:rsidP="00485841">
      <w:pPr>
        <w:jc w:val="both"/>
        <w:rPr>
          <w:b/>
          <w:lang w:eastAsia="zh-CN"/>
        </w:rPr>
      </w:pPr>
      <w:r>
        <w:rPr>
          <w:b/>
          <w:lang w:eastAsia="zh-CN"/>
        </w:rPr>
        <w:t xml:space="preserve">UE feature list </w:t>
      </w:r>
    </w:p>
    <w:p w14:paraId="596D7700" w14:textId="77777777" w:rsidR="00461997" w:rsidRDefault="00717A99" w:rsidP="00485841">
      <w:pPr>
        <w:jc w:val="both"/>
        <w:rPr>
          <w:lang w:eastAsia="zh-CN"/>
        </w:rPr>
      </w:pPr>
      <w:r>
        <w:rPr>
          <w:lang w:eastAsia="zh-CN"/>
        </w:rPr>
        <w:t>Supporting of enhanced demodulation requirements specified for CA and multi-Rx reception are introduced i</w:t>
      </w:r>
      <w:r>
        <w:rPr>
          <w:lang w:eastAsia="zh-CN"/>
        </w:rPr>
        <w:t>n Rel-18 FR2 HST</w:t>
      </w:r>
      <w:r>
        <w:rPr>
          <w:lang w:eastAsia="zh-CN"/>
        </w:rPr>
        <w:t xml:space="preserve">. </w:t>
      </w:r>
    </w:p>
    <w:p w14:paraId="76CD0032" w14:textId="7AA8E3E5" w:rsidR="00461997" w:rsidRPr="00D15763" w:rsidRDefault="00461997" w:rsidP="00485841">
      <w:pPr>
        <w:jc w:val="both"/>
        <w:rPr>
          <w:rFonts w:hint="eastAsia"/>
          <w:lang w:eastAsia="zh-CN"/>
        </w:rPr>
      </w:pPr>
      <w:r>
        <w:rPr>
          <w:lang w:eastAsia="zh-CN"/>
        </w:rPr>
        <w:t xml:space="preserve">For CA requirement, </w:t>
      </w:r>
      <w:r>
        <w:rPr>
          <w:szCs w:val="20"/>
          <w:lang w:val="sv-SE"/>
        </w:rPr>
        <w:t xml:space="preserve">athough there is no new UE capability introduced for demodualtion, </w:t>
      </w:r>
      <w:r>
        <w:rPr>
          <w:lang w:eastAsia="zh-CN"/>
        </w:rPr>
        <w:t>an</w:t>
      </w:r>
      <w:r>
        <w:rPr>
          <w:szCs w:val="20"/>
          <w:lang w:val="sv-SE"/>
        </w:rPr>
        <w:t xml:space="preserve"> additonal UE feature a</w:t>
      </w:r>
      <w:r w:rsidRPr="00404A5D">
        <w:rPr>
          <w:szCs w:val="20"/>
          <w:lang w:val="sv-SE"/>
        </w:rPr>
        <w:t>s optional with capability signaling to indicate the supported</w:t>
      </w:r>
      <w:r>
        <w:rPr>
          <w:szCs w:val="20"/>
          <w:lang w:val="sv-SE"/>
        </w:rPr>
        <w:t xml:space="preserve"> </w:t>
      </w:r>
      <w:r w:rsidRPr="00404A5D">
        <w:rPr>
          <w:szCs w:val="20"/>
          <w:lang w:val="sv-SE"/>
        </w:rPr>
        <w:t>CA and inter-frequency measurement enhancement in connected mode for FR2 HST</w:t>
      </w:r>
      <w:r>
        <w:rPr>
          <w:szCs w:val="20"/>
          <w:lang w:val="sv-SE"/>
        </w:rPr>
        <w:t>.</w:t>
      </w:r>
      <w:r>
        <w:rPr>
          <w:szCs w:val="20"/>
          <w:lang w:val="sv-SE"/>
        </w:rPr>
        <w:t xml:space="preserve"> Therefore,  the FR2 HST CA requirement can not be release independent from Rel-17 according to the UE capability with PC6 UE. The FR2 HST CA requirement is applicable from Rel-18. </w:t>
      </w:r>
      <w:r>
        <w:rPr>
          <w:szCs w:val="20"/>
          <w:lang w:val="sv-SE"/>
        </w:rPr>
        <w:lastRenderedPageBreak/>
        <w:t xml:space="preserve">Therefore, ”support </w:t>
      </w:r>
      <w:r w:rsidRPr="00F22B4A">
        <w:rPr>
          <w:rFonts w:ascii="Arial" w:eastAsia="MS Gothic" w:hAnsi="Arial" w:cs="Arial"/>
          <w:sz w:val="18"/>
          <w:szCs w:val="18"/>
          <w:lang w:eastAsia="ja-JP"/>
        </w:rPr>
        <w:t>the enhanced demodulation requirements specified for CA for HST FR2 UE</w:t>
      </w:r>
      <w:r>
        <w:rPr>
          <w:rFonts w:ascii="Arial" w:eastAsia="MS Gothic" w:hAnsi="Arial" w:cs="Arial"/>
          <w:sz w:val="18"/>
          <w:szCs w:val="18"/>
          <w:lang w:eastAsia="ja-JP"/>
        </w:rPr>
        <w:t xml:space="preserve">” should be </w:t>
      </w:r>
      <w:r w:rsidR="00D15763">
        <w:rPr>
          <w:rFonts w:ascii="Arial" w:eastAsia="MS Gothic" w:hAnsi="Arial" w:cs="Arial"/>
          <w:sz w:val="18"/>
          <w:szCs w:val="18"/>
          <w:lang w:eastAsia="ja-JP"/>
        </w:rPr>
        <w:t xml:space="preserve">one of feature group components for Rel-18 FR2 HST </w:t>
      </w:r>
    </w:p>
    <w:p w14:paraId="0CB946A7" w14:textId="4CF961B2" w:rsidR="000F55F5" w:rsidRDefault="003135E5" w:rsidP="00485841">
      <w:pPr>
        <w:jc w:val="both"/>
        <w:rPr>
          <w:rFonts w:eastAsia="MS Mincho"/>
          <w:szCs w:val="20"/>
          <w:lang w:val="en-GB"/>
        </w:rPr>
      </w:pPr>
      <w:r>
        <w:rPr>
          <w:lang w:eastAsia="zh-CN"/>
        </w:rPr>
        <w:t xml:space="preserve">For </w:t>
      </w:r>
      <w:r>
        <w:rPr>
          <w:lang w:eastAsia="zh-CN"/>
        </w:rPr>
        <w:t>multi-Rx reception</w:t>
      </w:r>
      <w:r>
        <w:rPr>
          <w:lang w:eastAsia="zh-CN"/>
        </w:rPr>
        <w:t xml:space="preserve">, </w:t>
      </w:r>
      <w:r>
        <w:rPr>
          <w:rFonts w:eastAsia="MS Mincho"/>
          <w:szCs w:val="20"/>
          <w:lang w:val="en-GB"/>
        </w:rPr>
        <w:t>MRTD is enhanced in Rel-18 FR2 HST multi-RX, which is larger than CP</w:t>
      </w:r>
      <w:r>
        <w:rPr>
          <w:rFonts w:eastAsia="MS Mincho"/>
          <w:szCs w:val="20"/>
          <w:lang w:val="en-GB"/>
        </w:rPr>
        <w:t>, the enhanced MRTD will have impact on data reception with multi-Rx in the demodulation requirement, therefore, it is necessary to include the s</w:t>
      </w:r>
      <w:r w:rsidRPr="003135E5">
        <w:rPr>
          <w:rFonts w:eastAsia="MS Mincho"/>
          <w:szCs w:val="20"/>
          <w:lang w:val="en-GB"/>
        </w:rPr>
        <w:t xml:space="preserve">upport of </w:t>
      </w:r>
      <w:r w:rsidRPr="003135E5">
        <w:rPr>
          <w:rFonts w:eastAsia="MS Mincho"/>
          <w:szCs w:val="20"/>
          <w:lang w:val="en-GB"/>
        </w:rPr>
        <w:t>enhanced demodulation</w:t>
      </w:r>
      <w:r w:rsidRPr="003135E5">
        <w:rPr>
          <w:rFonts w:eastAsia="MS Mincho"/>
          <w:szCs w:val="20"/>
          <w:lang w:val="en-GB"/>
        </w:rPr>
        <w:t xml:space="preserve"> processing</w:t>
      </w:r>
      <w:r>
        <w:rPr>
          <w:rFonts w:eastAsia="MS Mincho"/>
          <w:szCs w:val="20"/>
          <w:lang w:val="en-GB"/>
        </w:rPr>
        <w:t xml:space="preserve"> as a new feature group for FR2 HST </w:t>
      </w:r>
      <w:r w:rsidRPr="003135E5">
        <w:rPr>
          <w:rFonts w:eastAsia="MS Mincho"/>
          <w:szCs w:val="20"/>
          <w:lang w:val="en-GB"/>
        </w:rPr>
        <w:t xml:space="preserve">with simultaneous DL reception with two different QCL </w:t>
      </w:r>
      <w:proofErr w:type="spellStart"/>
      <w:r w:rsidRPr="003135E5">
        <w:rPr>
          <w:rFonts w:eastAsia="MS Mincho"/>
          <w:szCs w:val="20"/>
          <w:lang w:val="en-GB"/>
        </w:rPr>
        <w:t>TypeD</w:t>
      </w:r>
      <w:proofErr w:type="spellEnd"/>
      <w:r w:rsidRPr="003135E5">
        <w:rPr>
          <w:rFonts w:eastAsia="MS Mincho"/>
          <w:szCs w:val="20"/>
          <w:lang w:val="en-GB"/>
        </w:rPr>
        <w:t xml:space="preserve"> RS</w:t>
      </w:r>
      <w:r>
        <w:rPr>
          <w:rFonts w:eastAsia="MS Mincho"/>
          <w:szCs w:val="20"/>
          <w:lang w:val="en-GB"/>
        </w:rPr>
        <w:t>.</w:t>
      </w:r>
    </w:p>
    <w:p w14:paraId="1625D603" w14:textId="448FFD97" w:rsidR="003135E5" w:rsidRDefault="003135E5" w:rsidP="00485841">
      <w:pPr>
        <w:jc w:val="both"/>
        <w:rPr>
          <w:rFonts w:eastAsia="MS Mincho"/>
          <w:szCs w:val="20"/>
          <w:lang w:val="en-GB"/>
        </w:rPr>
      </w:pPr>
    </w:p>
    <w:p w14:paraId="63007527" w14:textId="77777777" w:rsidR="003135E5" w:rsidRDefault="003135E5" w:rsidP="00485841">
      <w:pPr>
        <w:jc w:val="both"/>
        <w:rPr>
          <w:rFonts w:eastAsia="MS Mincho"/>
          <w:szCs w:val="20"/>
          <w:lang w:val="en-GB"/>
        </w:rPr>
      </w:pPr>
    </w:p>
    <w:tbl>
      <w:tblPr>
        <w:tblW w:w="11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375"/>
        <w:gridCol w:w="826"/>
        <w:gridCol w:w="2710"/>
        <w:gridCol w:w="826"/>
        <w:gridCol w:w="600"/>
        <w:gridCol w:w="826"/>
        <w:gridCol w:w="751"/>
        <w:gridCol w:w="676"/>
        <w:gridCol w:w="526"/>
        <w:gridCol w:w="526"/>
        <w:gridCol w:w="977"/>
        <w:gridCol w:w="977"/>
        <w:gridCol w:w="676"/>
      </w:tblGrid>
      <w:tr w:rsidR="00D15763" w:rsidRPr="00F22B4A" w14:paraId="222D1799" w14:textId="77777777" w:rsidTr="00D15763">
        <w:trPr>
          <w:trHeight w:val="18"/>
          <w:jc w:val="center"/>
        </w:trPr>
        <w:tc>
          <w:tcPr>
            <w:tcW w:w="598" w:type="dxa"/>
            <w:tcBorders>
              <w:top w:val="single" w:sz="4" w:space="0" w:color="auto"/>
              <w:left w:val="single" w:sz="4" w:space="0" w:color="auto"/>
              <w:bottom w:val="single" w:sz="4" w:space="0" w:color="auto"/>
              <w:right w:val="single" w:sz="4" w:space="0" w:color="auto"/>
            </w:tcBorders>
            <w:hideMark/>
          </w:tcPr>
          <w:p w14:paraId="7A9DD575"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Features</w:t>
            </w:r>
          </w:p>
        </w:tc>
        <w:tc>
          <w:tcPr>
            <w:tcW w:w="375" w:type="dxa"/>
            <w:tcBorders>
              <w:top w:val="single" w:sz="4" w:space="0" w:color="auto"/>
              <w:left w:val="single" w:sz="4" w:space="0" w:color="auto"/>
              <w:bottom w:val="single" w:sz="4" w:space="0" w:color="auto"/>
              <w:right w:val="single" w:sz="4" w:space="0" w:color="auto"/>
            </w:tcBorders>
            <w:hideMark/>
          </w:tcPr>
          <w:p w14:paraId="1412DB79"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Index</w:t>
            </w:r>
          </w:p>
        </w:tc>
        <w:tc>
          <w:tcPr>
            <w:tcW w:w="826" w:type="dxa"/>
            <w:tcBorders>
              <w:top w:val="single" w:sz="4" w:space="0" w:color="auto"/>
              <w:left w:val="single" w:sz="4" w:space="0" w:color="auto"/>
              <w:bottom w:val="single" w:sz="4" w:space="0" w:color="auto"/>
              <w:right w:val="single" w:sz="4" w:space="0" w:color="auto"/>
            </w:tcBorders>
            <w:hideMark/>
          </w:tcPr>
          <w:p w14:paraId="327A6F13"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Feature group</w:t>
            </w:r>
          </w:p>
        </w:tc>
        <w:tc>
          <w:tcPr>
            <w:tcW w:w="2710" w:type="dxa"/>
            <w:tcBorders>
              <w:top w:val="single" w:sz="4" w:space="0" w:color="auto"/>
              <w:left w:val="single" w:sz="4" w:space="0" w:color="auto"/>
              <w:bottom w:val="single" w:sz="4" w:space="0" w:color="auto"/>
              <w:right w:val="single" w:sz="4" w:space="0" w:color="auto"/>
            </w:tcBorders>
          </w:tcPr>
          <w:p w14:paraId="1E03F5A2"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F22B4A">
              <w:rPr>
                <w:rFonts w:ascii="Arial" w:eastAsia="Times New Roman" w:hAnsi="Arial" w:cs="Arial"/>
                <w:b/>
                <w:color w:val="000000"/>
                <w:sz w:val="18"/>
                <w:lang w:eastAsia="ja-JP"/>
              </w:rPr>
              <w:t>Components</w:t>
            </w:r>
          </w:p>
          <w:p w14:paraId="18F31781"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826" w:type="dxa"/>
            <w:tcBorders>
              <w:top w:val="single" w:sz="4" w:space="0" w:color="auto"/>
              <w:left w:val="single" w:sz="4" w:space="0" w:color="auto"/>
              <w:bottom w:val="single" w:sz="4" w:space="0" w:color="auto"/>
              <w:right w:val="single" w:sz="4" w:space="0" w:color="auto"/>
            </w:tcBorders>
            <w:hideMark/>
          </w:tcPr>
          <w:p w14:paraId="40D96690"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Prerequisite feature groups</w:t>
            </w:r>
          </w:p>
        </w:tc>
        <w:tc>
          <w:tcPr>
            <w:tcW w:w="600" w:type="dxa"/>
            <w:tcBorders>
              <w:top w:val="single" w:sz="4" w:space="0" w:color="auto"/>
              <w:left w:val="single" w:sz="4" w:space="0" w:color="auto"/>
              <w:bottom w:val="single" w:sz="4" w:space="0" w:color="auto"/>
              <w:right w:val="single" w:sz="4" w:space="0" w:color="auto"/>
            </w:tcBorders>
            <w:hideMark/>
          </w:tcPr>
          <w:p w14:paraId="6F406CB7"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 xml:space="preserve">Need for the </w:t>
            </w:r>
            <w:proofErr w:type="spellStart"/>
            <w:r w:rsidRPr="00F22B4A">
              <w:rPr>
                <w:rFonts w:ascii="Arial" w:eastAsia="Times New Roman" w:hAnsi="Arial" w:cs="Arial"/>
                <w:b/>
                <w:color w:val="000000"/>
                <w:sz w:val="18"/>
                <w:lang w:eastAsia="ja-JP"/>
              </w:rPr>
              <w:t>gNB</w:t>
            </w:r>
            <w:proofErr w:type="spellEnd"/>
            <w:r w:rsidRPr="00F22B4A">
              <w:rPr>
                <w:rFonts w:ascii="Arial" w:eastAsia="Times New Roman" w:hAnsi="Arial" w:cs="Arial"/>
                <w:b/>
                <w:color w:val="000000"/>
                <w:sz w:val="18"/>
                <w:lang w:eastAsia="ja-JP"/>
              </w:rPr>
              <w:t xml:space="preserve"> to know if the feature is supported</w:t>
            </w:r>
          </w:p>
        </w:tc>
        <w:tc>
          <w:tcPr>
            <w:tcW w:w="826" w:type="dxa"/>
            <w:tcBorders>
              <w:top w:val="single" w:sz="4" w:space="0" w:color="auto"/>
              <w:left w:val="single" w:sz="4" w:space="0" w:color="auto"/>
              <w:bottom w:val="single" w:sz="4" w:space="0" w:color="auto"/>
              <w:right w:val="single" w:sz="4" w:space="0" w:color="auto"/>
            </w:tcBorders>
            <w:hideMark/>
          </w:tcPr>
          <w:p w14:paraId="1597907C"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Gulim" w:hAnsi="Arial" w:cs="Arial"/>
                <w:b/>
                <w:color w:val="000000"/>
                <w:sz w:val="18"/>
                <w:lang w:eastAsia="ja-JP"/>
              </w:rPr>
              <w:t xml:space="preserve">Applicable to </w:t>
            </w:r>
            <w:r w:rsidRPr="00F22B4A">
              <w:rPr>
                <w:rFonts w:ascii="Arial" w:eastAsia="Times New Roman" w:hAnsi="Arial" w:cs="Arial"/>
                <w:b/>
                <w:color w:val="000000"/>
                <w:sz w:val="18"/>
                <w:lang w:eastAsia="ja-JP"/>
              </w:rPr>
              <w:t xml:space="preserve">the capability </w:t>
            </w:r>
            <w:proofErr w:type="spellStart"/>
            <w:r w:rsidRPr="00F22B4A">
              <w:rPr>
                <w:rFonts w:ascii="Arial" w:eastAsia="Times New Roman" w:hAnsi="Arial" w:cs="Arial"/>
                <w:b/>
                <w:color w:val="000000"/>
                <w:sz w:val="18"/>
                <w:lang w:eastAsia="ja-JP"/>
              </w:rPr>
              <w:t>signalling</w:t>
            </w:r>
            <w:proofErr w:type="spellEnd"/>
            <w:r w:rsidRPr="00F22B4A">
              <w:rPr>
                <w:rFonts w:ascii="Arial" w:eastAsia="Times New Roman" w:hAnsi="Arial" w:cs="Arial"/>
                <w:b/>
                <w:color w:val="000000"/>
                <w:sz w:val="18"/>
                <w:lang w:eastAsia="ja-JP"/>
              </w:rPr>
              <w:t xml:space="preserve"> exchange between UEs (V2X WI only)”.</w:t>
            </w:r>
          </w:p>
        </w:tc>
        <w:tc>
          <w:tcPr>
            <w:tcW w:w="751" w:type="dxa"/>
            <w:tcBorders>
              <w:top w:val="single" w:sz="4" w:space="0" w:color="auto"/>
              <w:left w:val="single" w:sz="4" w:space="0" w:color="auto"/>
              <w:bottom w:val="single" w:sz="4" w:space="0" w:color="auto"/>
              <w:right w:val="single" w:sz="4" w:space="0" w:color="auto"/>
            </w:tcBorders>
            <w:hideMark/>
          </w:tcPr>
          <w:p w14:paraId="728E9D04" w14:textId="77777777" w:rsidR="00D15763" w:rsidRPr="00F22B4A" w:rsidRDefault="00D15763" w:rsidP="00FA55D1">
            <w:pPr>
              <w:keepNext/>
              <w:keepLines/>
              <w:spacing w:after="0"/>
              <w:rPr>
                <w:rFonts w:ascii="Arial" w:hAnsi="Arial" w:cs="Arial"/>
                <w:b/>
                <w:color w:val="000000"/>
                <w:sz w:val="18"/>
                <w:lang w:eastAsia="ja-JP"/>
              </w:rPr>
            </w:pPr>
            <w:r w:rsidRPr="00F22B4A">
              <w:rPr>
                <w:rFonts w:ascii="Arial" w:hAnsi="Arial" w:cs="Arial"/>
                <w:b/>
                <w:color w:val="000000"/>
                <w:sz w:val="18"/>
                <w:lang w:eastAsia="ja-JP"/>
              </w:rPr>
              <w:t>Consequence if the feature is not supported by the UE</w:t>
            </w:r>
          </w:p>
        </w:tc>
        <w:tc>
          <w:tcPr>
            <w:tcW w:w="676" w:type="dxa"/>
            <w:tcBorders>
              <w:top w:val="single" w:sz="4" w:space="0" w:color="auto"/>
              <w:left w:val="single" w:sz="4" w:space="0" w:color="auto"/>
              <w:bottom w:val="single" w:sz="4" w:space="0" w:color="auto"/>
              <w:right w:val="single" w:sz="4" w:space="0" w:color="auto"/>
            </w:tcBorders>
            <w:hideMark/>
          </w:tcPr>
          <w:p w14:paraId="642A9697" w14:textId="77777777" w:rsidR="00D15763" w:rsidRPr="00F22B4A" w:rsidRDefault="00D15763" w:rsidP="00FA55D1">
            <w:pPr>
              <w:keepNext/>
              <w:keepLines/>
              <w:spacing w:after="0"/>
              <w:rPr>
                <w:rFonts w:ascii="Arial" w:hAnsi="Arial" w:cs="Arial"/>
                <w:b/>
                <w:color w:val="000000"/>
                <w:sz w:val="18"/>
                <w:lang w:eastAsia="ja-JP"/>
              </w:rPr>
            </w:pPr>
            <w:r w:rsidRPr="00F22B4A">
              <w:rPr>
                <w:rFonts w:ascii="Arial" w:hAnsi="Arial" w:cs="Arial"/>
                <w:b/>
                <w:color w:val="000000"/>
                <w:sz w:val="18"/>
                <w:lang w:eastAsia="ja-JP"/>
              </w:rPr>
              <w:t>Type</w:t>
            </w:r>
          </w:p>
        </w:tc>
        <w:tc>
          <w:tcPr>
            <w:tcW w:w="526" w:type="dxa"/>
            <w:tcBorders>
              <w:top w:val="single" w:sz="4" w:space="0" w:color="auto"/>
              <w:left w:val="single" w:sz="4" w:space="0" w:color="auto"/>
              <w:bottom w:val="single" w:sz="4" w:space="0" w:color="auto"/>
              <w:right w:val="single" w:sz="4" w:space="0" w:color="auto"/>
            </w:tcBorders>
            <w:hideMark/>
          </w:tcPr>
          <w:p w14:paraId="50E00DAC"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Need of FDD/TDD differentiation</w:t>
            </w:r>
          </w:p>
        </w:tc>
        <w:tc>
          <w:tcPr>
            <w:tcW w:w="526" w:type="dxa"/>
            <w:tcBorders>
              <w:top w:val="single" w:sz="4" w:space="0" w:color="auto"/>
              <w:left w:val="single" w:sz="4" w:space="0" w:color="auto"/>
              <w:bottom w:val="single" w:sz="4" w:space="0" w:color="auto"/>
              <w:right w:val="single" w:sz="4" w:space="0" w:color="auto"/>
            </w:tcBorders>
            <w:hideMark/>
          </w:tcPr>
          <w:p w14:paraId="3E797220"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Need of FR1/FR2 differentiation</w:t>
            </w:r>
          </w:p>
        </w:tc>
        <w:tc>
          <w:tcPr>
            <w:tcW w:w="977" w:type="dxa"/>
            <w:tcBorders>
              <w:top w:val="single" w:sz="4" w:space="0" w:color="auto"/>
              <w:left w:val="single" w:sz="4" w:space="0" w:color="auto"/>
              <w:bottom w:val="single" w:sz="4" w:space="0" w:color="auto"/>
              <w:right w:val="single" w:sz="4" w:space="0" w:color="auto"/>
            </w:tcBorders>
            <w:hideMark/>
          </w:tcPr>
          <w:p w14:paraId="541C0C04"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Capability interpretation for mixture of FDD/TDD and/or FR1/FR2</w:t>
            </w:r>
          </w:p>
        </w:tc>
        <w:tc>
          <w:tcPr>
            <w:tcW w:w="977" w:type="dxa"/>
            <w:tcBorders>
              <w:top w:val="single" w:sz="4" w:space="0" w:color="auto"/>
              <w:left w:val="single" w:sz="4" w:space="0" w:color="auto"/>
              <w:bottom w:val="single" w:sz="4" w:space="0" w:color="auto"/>
              <w:right w:val="single" w:sz="4" w:space="0" w:color="auto"/>
            </w:tcBorders>
            <w:hideMark/>
          </w:tcPr>
          <w:p w14:paraId="5305DFDA"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Note</w:t>
            </w:r>
          </w:p>
        </w:tc>
        <w:tc>
          <w:tcPr>
            <w:tcW w:w="676" w:type="dxa"/>
            <w:tcBorders>
              <w:top w:val="single" w:sz="4" w:space="0" w:color="auto"/>
              <w:left w:val="single" w:sz="4" w:space="0" w:color="auto"/>
              <w:bottom w:val="single" w:sz="4" w:space="0" w:color="auto"/>
              <w:right w:val="single" w:sz="4" w:space="0" w:color="auto"/>
            </w:tcBorders>
            <w:hideMark/>
          </w:tcPr>
          <w:p w14:paraId="23698557"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Mandatory/Optional</w:t>
            </w:r>
          </w:p>
        </w:tc>
      </w:tr>
      <w:tr w:rsidR="00D15763" w:rsidRPr="00F22B4A" w14:paraId="0C0E274C" w14:textId="77777777" w:rsidTr="00D15763">
        <w:trPr>
          <w:trHeight w:val="18"/>
          <w:jc w:val="center"/>
        </w:trPr>
        <w:tc>
          <w:tcPr>
            <w:tcW w:w="598" w:type="dxa"/>
            <w:tcBorders>
              <w:top w:val="single" w:sz="4" w:space="0" w:color="auto"/>
              <w:left w:val="single" w:sz="4" w:space="0" w:color="auto"/>
              <w:bottom w:val="single" w:sz="4" w:space="0" w:color="auto"/>
              <w:right w:val="single" w:sz="4" w:space="0" w:color="auto"/>
            </w:tcBorders>
          </w:tcPr>
          <w:p w14:paraId="36EF1CE1" w14:textId="77777777" w:rsidR="00D15763" w:rsidRPr="00F22B4A" w:rsidRDefault="00D15763" w:rsidP="00FA55D1">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34. NR_HST_FR2_enh</w:t>
            </w:r>
          </w:p>
        </w:tc>
        <w:tc>
          <w:tcPr>
            <w:tcW w:w="375" w:type="dxa"/>
            <w:tcBorders>
              <w:top w:val="single" w:sz="4" w:space="0" w:color="auto"/>
              <w:left w:val="single" w:sz="4" w:space="0" w:color="auto"/>
              <w:bottom w:val="single" w:sz="4" w:space="0" w:color="auto"/>
              <w:right w:val="single" w:sz="4" w:space="0" w:color="auto"/>
            </w:tcBorders>
          </w:tcPr>
          <w:p w14:paraId="0E33A47B" w14:textId="77777777" w:rsidR="00D15763" w:rsidRPr="00F22B4A" w:rsidRDefault="00D15763" w:rsidP="00FA55D1">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34-2</w:t>
            </w:r>
          </w:p>
        </w:tc>
        <w:tc>
          <w:tcPr>
            <w:tcW w:w="826" w:type="dxa"/>
            <w:tcBorders>
              <w:top w:val="single" w:sz="4" w:space="0" w:color="auto"/>
              <w:left w:val="single" w:sz="4" w:space="0" w:color="auto"/>
              <w:bottom w:val="single" w:sz="4" w:space="0" w:color="auto"/>
              <w:right w:val="single" w:sz="4" w:space="0" w:color="auto"/>
            </w:tcBorders>
          </w:tcPr>
          <w:p w14:paraId="6E39B3C2" w14:textId="77777777" w:rsidR="00D15763" w:rsidRPr="00F22B4A" w:rsidRDefault="00D15763" w:rsidP="00FA55D1">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Enhanced demodulation requirements for CA HST FR2</w:t>
            </w:r>
          </w:p>
        </w:tc>
        <w:tc>
          <w:tcPr>
            <w:tcW w:w="2710" w:type="dxa"/>
            <w:tcBorders>
              <w:top w:val="single" w:sz="4" w:space="0" w:color="auto"/>
              <w:left w:val="single" w:sz="4" w:space="0" w:color="auto"/>
              <w:bottom w:val="single" w:sz="4" w:space="0" w:color="auto"/>
              <w:right w:val="single" w:sz="4" w:space="0" w:color="auto"/>
            </w:tcBorders>
          </w:tcPr>
          <w:p w14:paraId="36B218B5" w14:textId="77777777" w:rsidR="00D15763" w:rsidRPr="00F22B4A" w:rsidRDefault="00D15763" w:rsidP="00FA55D1">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1. Support of the enhanced demodulation requirements specified for CA for HST FR2 UE</w:t>
            </w:r>
          </w:p>
        </w:tc>
        <w:tc>
          <w:tcPr>
            <w:tcW w:w="826" w:type="dxa"/>
            <w:tcBorders>
              <w:top w:val="single" w:sz="4" w:space="0" w:color="auto"/>
              <w:left w:val="single" w:sz="4" w:space="0" w:color="auto"/>
              <w:bottom w:val="single" w:sz="4" w:space="0" w:color="auto"/>
              <w:right w:val="single" w:sz="4" w:space="0" w:color="auto"/>
            </w:tcBorders>
          </w:tcPr>
          <w:p w14:paraId="696A9BB6"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22-1</w:t>
            </w:r>
          </w:p>
        </w:tc>
        <w:tc>
          <w:tcPr>
            <w:tcW w:w="600" w:type="dxa"/>
            <w:tcBorders>
              <w:top w:val="single" w:sz="4" w:space="0" w:color="auto"/>
              <w:left w:val="single" w:sz="4" w:space="0" w:color="auto"/>
              <w:bottom w:val="single" w:sz="4" w:space="0" w:color="auto"/>
              <w:right w:val="single" w:sz="4" w:space="0" w:color="auto"/>
            </w:tcBorders>
          </w:tcPr>
          <w:p w14:paraId="39E48BA8"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Yes</w:t>
            </w:r>
          </w:p>
        </w:tc>
        <w:tc>
          <w:tcPr>
            <w:tcW w:w="826" w:type="dxa"/>
            <w:tcBorders>
              <w:top w:val="single" w:sz="4" w:space="0" w:color="auto"/>
              <w:left w:val="single" w:sz="4" w:space="0" w:color="auto"/>
              <w:bottom w:val="single" w:sz="4" w:space="0" w:color="auto"/>
              <w:right w:val="single" w:sz="4" w:space="0" w:color="auto"/>
            </w:tcBorders>
          </w:tcPr>
          <w:p w14:paraId="0FCE6D26"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NA</w:t>
            </w:r>
          </w:p>
        </w:tc>
        <w:tc>
          <w:tcPr>
            <w:tcW w:w="751" w:type="dxa"/>
            <w:tcBorders>
              <w:top w:val="single" w:sz="4" w:space="0" w:color="auto"/>
              <w:left w:val="single" w:sz="4" w:space="0" w:color="auto"/>
              <w:bottom w:val="single" w:sz="4" w:space="0" w:color="auto"/>
              <w:right w:val="single" w:sz="4" w:space="0" w:color="auto"/>
            </w:tcBorders>
          </w:tcPr>
          <w:p w14:paraId="7D3DF85C"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UE does not support enhanced demodulation requirements for CA</w:t>
            </w:r>
          </w:p>
        </w:tc>
        <w:tc>
          <w:tcPr>
            <w:tcW w:w="676" w:type="dxa"/>
            <w:tcBorders>
              <w:top w:val="single" w:sz="4" w:space="0" w:color="auto"/>
              <w:left w:val="single" w:sz="4" w:space="0" w:color="auto"/>
              <w:bottom w:val="single" w:sz="4" w:space="0" w:color="auto"/>
              <w:right w:val="single" w:sz="4" w:space="0" w:color="auto"/>
            </w:tcBorders>
          </w:tcPr>
          <w:p w14:paraId="4D6DCC0B"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 xml:space="preserve">Per </w:t>
            </w:r>
            <w:r>
              <w:rPr>
                <w:rFonts w:ascii="Arial" w:eastAsia="MS Gothic" w:hAnsi="Arial" w:cs="Arial"/>
                <w:sz w:val="18"/>
                <w:szCs w:val="18"/>
                <w:lang w:eastAsia="ja-JP"/>
              </w:rPr>
              <w:t>BC</w:t>
            </w:r>
          </w:p>
        </w:tc>
        <w:tc>
          <w:tcPr>
            <w:tcW w:w="526" w:type="dxa"/>
            <w:tcBorders>
              <w:top w:val="single" w:sz="4" w:space="0" w:color="auto"/>
              <w:left w:val="single" w:sz="4" w:space="0" w:color="auto"/>
              <w:bottom w:val="single" w:sz="4" w:space="0" w:color="auto"/>
              <w:right w:val="single" w:sz="4" w:space="0" w:color="auto"/>
            </w:tcBorders>
          </w:tcPr>
          <w:p w14:paraId="0839AE1F"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No</w:t>
            </w:r>
          </w:p>
        </w:tc>
        <w:tc>
          <w:tcPr>
            <w:tcW w:w="526" w:type="dxa"/>
            <w:tcBorders>
              <w:top w:val="single" w:sz="4" w:space="0" w:color="auto"/>
              <w:left w:val="single" w:sz="4" w:space="0" w:color="auto"/>
              <w:bottom w:val="single" w:sz="4" w:space="0" w:color="auto"/>
              <w:right w:val="single" w:sz="4" w:space="0" w:color="auto"/>
            </w:tcBorders>
          </w:tcPr>
          <w:p w14:paraId="27D992DC"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FR2 only</w:t>
            </w:r>
          </w:p>
        </w:tc>
        <w:tc>
          <w:tcPr>
            <w:tcW w:w="977" w:type="dxa"/>
            <w:tcBorders>
              <w:top w:val="single" w:sz="4" w:space="0" w:color="auto"/>
              <w:left w:val="single" w:sz="4" w:space="0" w:color="auto"/>
              <w:bottom w:val="single" w:sz="4" w:space="0" w:color="auto"/>
              <w:right w:val="single" w:sz="4" w:space="0" w:color="auto"/>
            </w:tcBorders>
          </w:tcPr>
          <w:p w14:paraId="60E3D338"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F2AE842" w14:textId="77777777" w:rsidR="00D15763" w:rsidRPr="00F22B4A" w:rsidRDefault="00D15763" w:rsidP="00FA55D1">
            <w:pPr>
              <w:keepNext/>
              <w:keepLines/>
              <w:tabs>
                <w:tab w:val="left" w:pos="426"/>
              </w:tabs>
              <w:spacing w:after="0"/>
              <w:jc w:val="center"/>
              <w:outlineLvl w:val="0"/>
              <w:rPr>
                <w:rFonts w:ascii="Arial" w:eastAsia="MS Gothic" w:hAnsi="Arial" w:cs="Arial"/>
                <w:color w:val="000000"/>
                <w:sz w:val="18"/>
                <w:szCs w:val="18"/>
                <w:lang w:eastAsia="zh-CN"/>
              </w:rPr>
            </w:pPr>
            <w:r w:rsidRPr="00F22B4A">
              <w:rPr>
                <w:rFonts w:ascii="Arial" w:eastAsia="MS Gothic" w:hAnsi="Arial" w:cs="Arial"/>
                <w:color w:val="000000"/>
                <w:sz w:val="18"/>
                <w:szCs w:val="18"/>
                <w:lang w:eastAsia="zh-CN"/>
              </w:rPr>
              <w:t>Component 1 candidate value: true/false</w:t>
            </w:r>
          </w:p>
        </w:tc>
        <w:tc>
          <w:tcPr>
            <w:tcW w:w="676" w:type="dxa"/>
            <w:tcBorders>
              <w:top w:val="single" w:sz="4" w:space="0" w:color="auto"/>
              <w:left w:val="single" w:sz="4" w:space="0" w:color="auto"/>
              <w:bottom w:val="single" w:sz="4" w:space="0" w:color="auto"/>
              <w:right w:val="single" w:sz="4" w:space="0" w:color="auto"/>
            </w:tcBorders>
          </w:tcPr>
          <w:p w14:paraId="4C1CE871" w14:textId="77777777" w:rsidR="00D15763" w:rsidRPr="00F22B4A" w:rsidRDefault="00D15763"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Optional with</w:t>
            </w:r>
            <w:r>
              <w:rPr>
                <w:rFonts w:ascii="Arial" w:eastAsia="MS Gothic" w:hAnsi="Arial" w:cs="Arial"/>
                <w:sz w:val="18"/>
                <w:szCs w:val="18"/>
                <w:lang w:eastAsia="ja-JP"/>
              </w:rPr>
              <w:t>out</w:t>
            </w:r>
            <w:r w:rsidRPr="00F22B4A">
              <w:rPr>
                <w:rFonts w:ascii="Arial" w:eastAsia="MS Gothic" w:hAnsi="Arial" w:cs="Arial"/>
                <w:sz w:val="18"/>
                <w:szCs w:val="18"/>
                <w:lang w:eastAsia="ja-JP"/>
              </w:rPr>
              <w:t xml:space="preserve"> capability </w:t>
            </w:r>
            <w:proofErr w:type="spellStart"/>
            <w:r w:rsidRPr="00F22B4A">
              <w:rPr>
                <w:rFonts w:ascii="Arial" w:eastAsia="MS Gothic" w:hAnsi="Arial" w:cs="Arial"/>
                <w:sz w:val="18"/>
                <w:szCs w:val="18"/>
                <w:lang w:eastAsia="ja-JP"/>
              </w:rPr>
              <w:t>signalling</w:t>
            </w:r>
            <w:proofErr w:type="spellEnd"/>
          </w:p>
        </w:tc>
      </w:tr>
    </w:tbl>
    <w:p w14:paraId="609937D7" w14:textId="71001EA0" w:rsidR="003135E5" w:rsidRDefault="003135E5" w:rsidP="00485841">
      <w:pPr>
        <w:jc w:val="both"/>
        <w:rPr>
          <w:rFonts w:eastAsia="MS Mincho"/>
          <w:szCs w:val="20"/>
          <w:lang w:val="en-GB"/>
        </w:rPr>
      </w:pPr>
    </w:p>
    <w:tbl>
      <w:tblPr>
        <w:tblW w:w="11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69"/>
        <w:gridCol w:w="2846"/>
        <w:gridCol w:w="685"/>
        <w:gridCol w:w="599"/>
        <w:gridCol w:w="824"/>
        <w:gridCol w:w="899"/>
        <w:gridCol w:w="974"/>
        <w:gridCol w:w="441"/>
        <w:gridCol w:w="553"/>
        <w:gridCol w:w="1027"/>
        <w:gridCol w:w="752"/>
        <w:gridCol w:w="750"/>
      </w:tblGrid>
      <w:tr w:rsidR="003135E5" w:rsidRPr="000D166D" w14:paraId="4AFA0795" w14:textId="77777777" w:rsidTr="003135E5">
        <w:trPr>
          <w:trHeight w:val="18"/>
          <w:jc w:val="center"/>
        </w:trPr>
        <w:tc>
          <w:tcPr>
            <w:tcW w:w="395" w:type="dxa"/>
            <w:shd w:val="clear" w:color="auto" w:fill="auto"/>
          </w:tcPr>
          <w:p w14:paraId="5F0547EF" w14:textId="77777777" w:rsidR="003135E5" w:rsidRPr="000D166D" w:rsidRDefault="003135E5" w:rsidP="00FA55D1">
            <w:pPr>
              <w:keepNext/>
              <w:keepLines/>
              <w:jc w:val="center"/>
              <w:rPr>
                <w:rFonts w:eastAsia="Times New Roman"/>
                <w:b/>
                <w:color w:val="000000"/>
                <w:sz w:val="16"/>
                <w:szCs w:val="18"/>
              </w:rPr>
            </w:pPr>
            <w:r w:rsidRPr="000D166D">
              <w:rPr>
                <w:rFonts w:eastAsia="Times New Roman"/>
                <w:b/>
                <w:color w:val="000000"/>
                <w:sz w:val="16"/>
                <w:szCs w:val="18"/>
              </w:rPr>
              <w:lastRenderedPageBreak/>
              <w:t>Index</w:t>
            </w:r>
          </w:p>
        </w:tc>
        <w:tc>
          <w:tcPr>
            <w:tcW w:w="869" w:type="dxa"/>
            <w:shd w:val="clear" w:color="auto" w:fill="auto"/>
          </w:tcPr>
          <w:p w14:paraId="68A586E5" w14:textId="77777777" w:rsidR="003135E5" w:rsidRPr="000D166D" w:rsidRDefault="003135E5" w:rsidP="00FA55D1">
            <w:pPr>
              <w:keepNext/>
              <w:keepLines/>
              <w:jc w:val="center"/>
              <w:rPr>
                <w:rFonts w:eastAsia="Times New Roman"/>
                <w:b/>
                <w:color w:val="000000"/>
                <w:sz w:val="16"/>
                <w:szCs w:val="18"/>
              </w:rPr>
            </w:pPr>
            <w:r w:rsidRPr="000D166D">
              <w:rPr>
                <w:rFonts w:eastAsia="Times New Roman"/>
                <w:b/>
                <w:color w:val="000000"/>
                <w:sz w:val="16"/>
                <w:szCs w:val="18"/>
              </w:rPr>
              <w:t>Feature group</w:t>
            </w:r>
          </w:p>
        </w:tc>
        <w:tc>
          <w:tcPr>
            <w:tcW w:w="2846" w:type="dxa"/>
            <w:shd w:val="clear" w:color="auto" w:fill="auto"/>
          </w:tcPr>
          <w:p w14:paraId="3134EEB0" w14:textId="77777777" w:rsidR="003135E5" w:rsidRPr="000D166D" w:rsidRDefault="003135E5" w:rsidP="00FA55D1">
            <w:pPr>
              <w:keepNext/>
              <w:keepLines/>
              <w:jc w:val="center"/>
              <w:rPr>
                <w:b/>
                <w:color w:val="000000"/>
                <w:sz w:val="16"/>
                <w:szCs w:val="18"/>
              </w:rPr>
            </w:pPr>
            <w:r w:rsidRPr="000D166D">
              <w:rPr>
                <w:rFonts w:eastAsia="Times New Roman"/>
                <w:b/>
                <w:color w:val="000000"/>
                <w:sz w:val="16"/>
                <w:szCs w:val="18"/>
              </w:rPr>
              <w:t>Components</w:t>
            </w:r>
          </w:p>
          <w:p w14:paraId="56B59434" w14:textId="77777777" w:rsidR="003135E5" w:rsidRPr="000D166D" w:rsidRDefault="003135E5" w:rsidP="00FA55D1">
            <w:pPr>
              <w:keepNext/>
              <w:keepLines/>
              <w:jc w:val="center"/>
              <w:rPr>
                <w:b/>
                <w:color w:val="000000"/>
                <w:sz w:val="16"/>
                <w:szCs w:val="18"/>
              </w:rPr>
            </w:pPr>
          </w:p>
        </w:tc>
        <w:tc>
          <w:tcPr>
            <w:tcW w:w="685" w:type="dxa"/>
            <w:shd w:val="clear" w:color="auto" w:fill="auto"/>
          </w:tcPr>
          <w:p w14:paraId="0F03668F" w14:textId="77777777" w:rsidR="003135E5" w:rsidRPr="000D166D" w:rsidRDefault="003135E5" w:rsidP="00FA55D1">
            <w:pPr>
              <w:keepNext/>
              <w:keepLines/>
              <w:jc w:val="center"/>
              <w:rPr>
                <w:rFonts w:eastAsia="Times New Roman"/>
                <w:b/>
                <w:color w:val="000000"/>
                <w:sz w:val="16"/>
                <w:szCs w:val="18"/>
              </w:rPr>
            </w:pPr>
            <w:r w:rsidRPr="000D166D">
              <w:rPr>
                <w:rFonts w:eastAsia="Times New Roman"/>
                <w:b/>
                <w:color w:val="000000"/>
                <w:sz w:val="16"/>
                <w:szCs w:val="18"/>
              </w:rPr>
              <w:t>Prerequisite feature groups</w:t>
            </w:r>
          </w:p>
        </w:tc>
        <w:tc>
          <w:tcPr>
            <w:tcW w:w="599" w:type="dxa"/>
            <w:shd w:val="clear" w:color="auto" w:fill="auto"/>
          </w:tcPr>
          <w:p w14:paraId="1082435C" w14:textId="77777777" w:rsidR="003135E5" w:rsidRPr="000D166D" w:rsidRDefault="003135E5" w:rsidP="00FA55D1">
            <w:pPr>
              <w:keepNext/>
              <w:keepLines/>
              <w:jc w:val="center"/>
              <w:rPr>
                <w:rFonts w:eastAsia="Times New Roman"/>
                <w:b/>
                <w:color w:val="000000"/>
                <w:sz w:val="16"/>
                <w:szCs w:val="18"/>
              </w:rPr>
            </w:pPr>
            <w:r w:rsidRPr="000D166D">
              <w:rPr>
                <w:rFonts w:eastAsia="Times New Roman"/>
                <w:b/>
                <w:color w:val="000000"/>
                <w:sz w:val="16"/>
                <w:szCs w:val="18"/>
              </w:rPr>
              <w:t xml:space="preserve">Need for the </w:t>
            </w:r>
            <w:proofErr w:type="spellStart"/>
            <w:r w:rsidRPr="000D166D">
              <w:rPr>
                <w:rFonts w:eastAsia="Times New Roman"/>
                <w:b/>
                <w:color w:val="000000"/>
                <w:sz w:val="16"/>
                <w:szCs w:val="18"/>
              </w:rPr>
              <w:t>gNB</w:t>
            </w:r>
            <w:proofErr w:type="spellEnd"/>
            <w:r w:rsidRPr="000D166D">
              <w:rPr>
                <w:rFonts w:eastAsia="Times New Roman"/>
                <w:b/>
                <w:color w:val="000000"/>
                <w:sz w:val="16"/>
                <w:szCs w:val="18"/>
              </w:rPr>
              <w:t xml:space="preserve"> to know if the feature is supported</w:t>
            </w:r>
          </w:p>
        </w:tc>
        <w:tc>
          <w:tcPr>
            <w:tcW w:w="824" w:type="dxa"/>
            <w:shd w:val="clear" w:color="auto" w:fill="auto"/>
          </w:tcPr>
          <w:p w14:paraId="705ED7DE" w14:textId="77777777" w:rsidR="003135E5" w:rsidRPr="000D166D" w:rsidRDefault="003135E5" w:rsidP="00FA55D1">
            <w:pPr>
              <w:keepNext/>
              <w:keepLines/>
              <w:jc w:val="center"/>
              <w:rPr>
                <w:rFonts w:eastAsia="Times New Roman"/>
                <w:b/>
                <w:color w:val="000000"/>
                <w:sz w:val="16"/>
                <w:szCs w:val="18"/>
              </w:rPr>
            </w:pPr>
            <w:r w:rsidRPr="000D166D">
              <w:rPr>
                <w:rFonts w:eastAsia="Gulim"/>
                <w:b/>
                <w:color w:val="000000"/>
                <w:sz w:val="16"/>
                <w:szCs w:val="18"/>
              </w:rPr>
              <w:t xml:space="preserve">Applicable to </w:t>
            </w:r>
            <w:r w:rsidRPr="000D166D">
              <w:rPr>
                <w:rFonts w:eastAsia="Times New Roman"/>
                <w:b/>
                <w:color w:val="000000"/>
                <w:sz w:val="16"/>
                <w:szCs w:val="18"/>
              </w:rPr>
              <w:t xml:space="preserve">the capability </w:t>
            </w:r>
            <w:proofErr w:type="spellStart"/>
            <w:r w:rsidRPr="000D166D">
              <w:rPr>
                <w:rFonts w:eastAsia="Times New Roman"/>
                <w:b/>
                <w:color w:val="000000"/>
                <w:sz w:val="16"/>
                <w:szCs w:val="18"/>
              </w:rPr>
              <w:t>signalling</w:t>
            </w:r>
            <w:proofErr w:type="spellEnd"/>
            <w:r w:rsidRPr="000D166D">
              <w:rPr>
                <w:rFonts w:eastAsia="Times New Roman"/>
                <w:b/>
                <w:color w:val="000000"/>
                <w:sz w:val="16"/>
                <w:szCs w:val="18"/>
              </w:rPr>
              <w:t xml:space="preserve"> exchange between UEs (V2X WI only)”.</w:t>
            </w:r>
          </w:p>
        </w:tc>
        <w:tc>
          <w:tcPr>
            <w:tcW w:w="899" w:type="dxa"/>
          </w:tcPr>
          <w:p w14:paraId="018C4960" w14:textId="77777777" w:rsidR="003135E5" w:rsidRPr="000D166D" w:rsidRDefault="003135E5" w:rsidP="00FA55D1">
            <w:pPr>
              <w:keepNext/>
              <w:keepLines/>
              <w:rPr>
                <w:b/>
                <w:color w:val="000000"/>
                <w:sz w:val="16"/>
                <w:szCs w:val="18"/>
              </w:rPr>
            </w:pPr>
            <w:r w:rsidRPr="000D166D">
              <w:rPr>
                <w:b/>
                <w:color w:val="000000"/>
                <w:sz w:val="16"/>
                <w:szCs w:val="18"/>
              </w:rPr>
              <w:t>Consequence if the feature is not supported by the UE</w:t>
            </w:r>
          </w:p>
        </w:tc>
        <w:tc>
          <w:tcPr>
            <w:tcW w:w="974" w:type="dxa"/>
            <w:shd w:val="clear" w:color="auto" w:fill="auto"/>
          </w:tcPr>
          <w:p w14:paraId="7DE7A6BD" w14:textId="77777777" w:rsidR="003135E5" w:rsidRPr="000D166D" w:rsidRDefault="003135E5" w:rsidP="00FA55D1">
            <w:pPr>
              <w:keepNext/>
              <w:keepLines/>
              <w:rPr>
                <w:b/>
                <w:color w:val="000000"/>
                <w:sz w:val="16"/>
                <w:szCs w:val="18"/>
              </w:rPr>
            </w:pPr>
            <w:r w:rsidRPr="000D166D">
              <w:rPr>
                <w:b/>
                <w:color w:val="000000"/>
                <w:sz w:val="16"/>
                <w:szCs w:val="18"/>
              </w:rPr>
              <w:t>Type</w:t>
            </w:r>
          </w:p>
          <w:p w14:paraId="3AF489B6" w14:textId="77777777" w:rsidR="003135E5" w:rsidRPr="000D166D" w:rsidRDefault="003135E5" w:rsidP="00FA55D1">
            <w:pPr>
              <w:keepNext/>
              <w:keepLines/>
              <w:rPr>
                <w:b/>
                <w:color w:val="000000"/>
                <w:sz w:val="16"/>
                <w:szCs w:val="18"/>
              </w:rPr>
            </w:pPr>
            <w:r w:rsidRPr="000D166D">
              <w:rPr>
                <w:b/>
                <w:color w:val="000000"/>
                <w:sz w:val="16"/>
                <w:szCs w:val="18"/>
              </w:rPr>
              <w:t>(the ‘type’ definition from UE features should be based on the granularity of 1) Per UE or 2) Per Band or 3) Per BC or 4) Per FS or 5) Per FSPC)</w:t>
            </w:r>
          </w:p>
        </w:tc>
        <w:tc>
          <w:tcPr>
            <w:tcW w:w="441" w:type="dxa"/>
            <w:shd w:val="clear" w:color="auto" w:fill="auto"/>
          </w:tcPr>
          <w:p w14:paraId="5253E375" w14:textId="77777777" w:rsidR="003135E5" w:rsidRPr="000D166D" w:rsidRDefault="003135E5" w:rsidP="00FA55D1">
            <w:pPr>
              <w:keepNext/>
              <w:keepLines/>
              <w:jc w:val="center"/>
              <w:rPr>
                <w:rFonts w:eastAsia="Times New Roman"/>
                <w:b/>
                <w:color w:val="000000"/>
                <w:sz w:val="16"/>
                <w:szCs w:val="18"/>
              </w:rPr>
            </w:pPr>
            <w:r w:rsidRPr="000D166D">
              <w:rPr>
                <w:rFonts w:eastAsia="Times New Roman"/>
                <w:b/>
                <w:color w:val="000000"/>
                <w:sz w:val="16"/>
                <w:szCs w:val="18"/>
              </w:rPr>
              <w:t>Need of FDD/TDD differentiation</w:t>
            </w:r>
          </w:p>
        </w:tc>
        <w:tc>
          <w:tcPr>
            <w:tcW w:w="553" w:type="dxa"/>
            <w:shd w:val="clear" w:color="auto" w:fill="auto"/>
          </w:tcPr>
          <w:p w14:paraId="7749DF42" w14:textId="77777777" w:rsidR="003135E5" w:rsidRPr="000D166D" w:rsidRDefault="003135E5" w:rsidP="00FA55D1">
            <w:pPr>
              <w:keepNext/>
              <w:keepLines/>
              <w:jc w:val="center"/>
              <w:rPr>
                <w:rFonts w:eastAsia="Times New Roman"/>
                <w:b/>
                <w:color w:val="000000"/>
                <w:sz w:val="16"/>
                <w:szCs w:val="18"/>
              </w:rPr>
            </w:pPr>
            <w:r w:rsidRPr="000D166D">
              <w:rPr>
                <w:rFonts w:eastAsia="Times New Roman"/>
                <w:b/>
                <w:color w:val="000000"/>
                <w:sz w:val="16"/>
                <w:szCs w:val="18"/>
              </w:rPr>
              <w:t>Need of FR1/FR2 differentiation</w:t>
            </w:r>
          </w:p>
        </w:tc>
        <w:tc>
          <w:tcPr>
            <w:tcW w:w="1027" w:type="dxa"/>
          </w:tcPr>
          <w:p w14:paraId="6806EC6C" w14:textId="77777777" w:rsidR="003135E5" w:rsidRPr="000D166D" w:rsidRDefault="003135E5" w:rsidP="00FA55D1">
            <w:pPr>
              <w:keepNext/>
              <w:keepLines/>
              <w:jc w:val="center"/>
              <w:rPr>
                <w:rFonts w:eastAsia="Times New Roman"/>
                <w:b/>
                <w:color w:val="000000"/>
                <w:sz w:val="16"/>
                <w:szCs w:val="18"/>
              </w:rPr>
            </w:pPr>
            <w:r w:rsidRPr="000D166D">
              <w:rPr>
                <w:rFonts w:eastAsia="Times New Roman"/>
                <w:b/>
                <w:color w:val="000000"/>
                <w:sz w:val="16"/>
                <w:szCs w:val="18"/>
              </w:rPr>
              <w:t>Capability interpretation for mixture of FDD/TDD and/or FR1/FR2</w:t>
            </w:r>
          </w:p>
        </w:tc>
        <w:tc>
          <w:tcPr>
            <w:tcW w:w="752" w:type="dxa"/>
            <w:shd w:val="clear" w:color="auto" w:fill="auto"/>
          </w:tcPr>
          <w:p w14:paraId="6CA8D867" w14:textId="77777777" w:rsidR="003135E5" w:rsidRPr="000D166D" w:rsidRDefault="003135E5" w:rsidP="00FA55D1">
            <w:pPr>
              <w:keepNext/>
              <w:keepLines/>
              <w:jc w:val="center"/>
              <w:rPr>
                <w:rFonts w:eastAsia="Times New Roman"/>
                <w:b/>
                <w:color w:val="000000"/>
                <w:sz w:val="16"/>
                <w:szCs w:val="18"/>
              </w:rPr>
            </w:pPr>
            <w:r w:rsidRPr="000D166D">
              <w:rPr>
                <w:rFonts w:eastAsia="Times New Roman"/>
                <w:b/>
                <w:color w:val="000000"/>
                <w:sz w:val="16"/>
                <w:szCs w:val="18"/>
              </w:rPr>
              <w:t>Note</w:t>
            </w:r>
          </w:p>
        </w:tc>
        <w:tc>
          <w:tcPr>
            <w:tcW w:w="750" w:type="dxa"/>
            <w:shd w:val="clear" w:color="auto" w:fill="auto"/>
          </w:tcPr>
          <w:p w14:paraId="2482DA36" w14:textId="77777777" w:rsidR="003135E5" w:rsidRPr="000D166D" w:rsidRDefault="003135E5" w:rsidP="00FA55D1">
            <w:pPr>
              <w:keepNext/>
              <w:keepLines/>
              <w:jc w:val="center"/>
              <w:rPr>
                <w:rFonts w:eastAsia="Times New Roman"/>
                <w:b/>
                <w:color w:val="000000"/>
                <w:sz w:val="16"/>
                <w:szCs w:val="18"/>
              </w:rPr>
            </w:pPr>
            <w:r w:rsidRPr="000D166D">
              <w:rPr>
                <w:rFonts w:eastAsia="Times New Roman"/>
                <w:b/>
                <w:color w:val="000000"/>
                <w:sz w:val="16"/>
                <w:szCs w:val="18"/>
              </w:rPr>
              <w:t>Mandatory/Optional</w:t>
            </w:r>
          </w:p>
        </w:tc>
      </w:tr>
      <w:tr w:rsidR="003135E5" w:rsidRPr="005724F1" w14:paraId="4C7B1A1C" w14:textId="77777777" w:rsidTr="003135E5">
        <w:trPr>
          <w:trHeight w:val="1969"/>
          <w:jc w:val="center"/>
        </w:trPr>
        <w:tc>
          <w:tcPr>
            <w:tcW w:w="395" w:type="dxa"/>
            <w:shd w:val="clear" w:color="auto" w:fill="auto"/>
          </w:tcPr>
          <w:p w14:paraId="7501C148" w14:textId="77777777" w:rsidR="003135E5" w:rsidRPr="00E4237A" w:rsidRDefault="003135E5" w:rsidP="00FA55D1">
            <w:pPr>
              <w:keepNext/>
              <w:keepLines/>
              <w:rPr>
                <w:color w:val="000000"/>
                <w:sz w:val="18"/>
              </w:rPr>
            </w:pPr>
            <w:r w:rsidRPr="00E4237A">
              <w:rPr>
                <w:bCs/>
                <w:color w:val="000000"/>
                <w:sz w:val="18"/>
              </w:rPr>
              <w:t>34-1</w:t>
            </w:r>
          </w:p>
        </w:tc>
        <w:tc>
          <w:tcPr>
            <w:tcW w:w="869" w:type="dxa"/>
            <w:shd w:val="clear" w:color="auto" w:fill="auto"/>
          </w:tcPr>
          <w:p w14:paraId="5F60E569" w14:textId="77777777" w:rsidR="003135E5" w:rsidRPr="00E4237A" w:rsidRDefault="003135E5" w:rsidP="00FA55D1">
            <w:pPr>
              <w:overflowPunct w:val="0"/>
              <w:autoSpaceDE w:val="0"/>
              <w:autoSpaceDN w:val="0"/>
              <w:adjustRightInd w:val="0"/>
              <w:textAlignment w:val="baseline"/>
              <w:rPr>
                <w:color w:val="000000"/>
                <w:sz w:val="18"/>
              </w:rPr>
            </w:pPr>
            <w:r w:rsidRPr="00E4237A">
              <w:rPr>
                <w:color w:val="000000"/>
                <w:sz w:val="18"/>
              </w:rPr>
              <w:t xml:space="preserve">Support of NR FR2 HST with simultaneous DL reception with [two different QCL </w:t>
            </w:r>
            <w:proofErr w:type="spellStart"/>
            <w:r w:rsidRPr="00E4237A">
              <w:rPr>
                <w:color w:val="000000"/>
                <w:sz w:val="18"/>
              </w:rPr>
              <w:t>TypeD</w:t>
            </w:r>
            <w:proofErr w:type="spellEnd"/>
            <w:r w:rsidRPr="00E4237A">
              <w:rPr>
                <w:color w:val="000000"/>
                <w:sz w:val="18"/>
              </w:rPr>
              <w:t xml:space="preserve"> RSs]</w:t>
            </w:r>
          </w:p>
          <w:p w14:paraId="234DC988" w14:textId="77777777" w:rsidR="003135E5" w:rsidRPr="00E4237A" w:rsidRDefault="003135E5" w:rsidP="00FA55D1">
            <w:pPr>
              <w:keepNext/>
              <w:keepLines/>
              <w:rPr>
                <w:bCs/>
                <w:color w:val="000000"/>
                <w:sz w:val="18"/>
              </w:rPr>
            </w:pPr>
          </w:p>
        </w:tc>
        <w:tc>
          <w:tcPr>
            <w:tcW w:w="2846" w:type="dxa"/>
            <w:shd w:val="clear" w:color="auto" w:fill="auto"/>
          </w:tcPr>
          <w:p w14:paraId="7A393ED2" w14:textId="77777777" w:rsidR="003135E5" w:rsidRPr="00E4237A" w:rsidRDefault="003135E5" w:rsidP="00FA55D1">
            <w:pPr>
              <w:autoSpaceDE w:val="0"/>
              <w:autoSpaceDN w:val="0"/>
              <w:adjustRightInd w:val="0"/>
              <w:snapToGrid w:val="0"/>
              <w:spacing w:afterLines="50" w:after="120"/>
              <w:rPr>
                <w:color w:val="000000"/>
                <w:sz w:val="18"/>
              </w:rPr>
            </w:pPr>
            <w:r w:rsidRPr="00E4237A">
              <w:rPr>
                <w:color w:val="000000"/>
                <w:sz w:val="18"/>
              </w:rPr>
              <w:t xml:space="preserve">[1) Support of enhanced RF requirement to support FR2-1 PC6 UEs with simultaneous DL reception with two different QCL </w:t>
            </w:r>
            <w:proofErr w:type="spellStart"/>
            <w:r w:rsidRPr="00E4237A">
              <w:rPr>
                <w:color w:val="000000"/>
                <w:sz w:val="18"/>
              </w:rPr>
              <w:t>TypeD</w:t>
            </w:r>
            <w:proofErr w:type="spellEnd"/>
            <w:r w:rsidRPr="00E4237A">
              <w:rPr>
                <w:color w:val="000000"/>
                <w:sz w:val="18"/>
              </w:rPr>
              <w:t xml:space="preserve"> RSs]</w:t>
            </w:r>
          </w:p>
          <w:p w14:paraId="012BE505" w14:textId="77777777" w:rsidR="003135E5" w:rsidRPr="00E4237A" w:rsidRDefault="003135E5" w:rsidP="00FA55D1">
            <w:pPr>
              <w:autoSpaceDE w:val="0"/>
              <w:autoSpaceDN w:val="0"/>
              <w:adjustRightInd w:val="0"/>
              <w:snapToGrid w:val="0"/>
              <w:spacing w:afterLines="50" w:after="120"/>
              <w:rPr>
                <w:color w:val="000000"/>
                <w:sz w:val="18"/>
              </w:rPr>
            </w:pPr>
            <w:r w:rsidRPr="00E4237A">
              <w:rPr>
                <w:color w:val="000000"/>
                <w:sz w:val="18"/>
              </w:rPr>
              <w:t xml:space="preserve">2) Support of enhanced RRM requirement to support FR2-1 PC6 UEs with simultaneous DL reception with [two different QCL </w:t>
            </w:r>
            <w:proofErr w:type="spellStart"/>
            <w:r w:rsidRPr="00E4237A">
              <w:rPr>
                <w:color w:val="000000"/>
                <w:sz w:val="18"/>
              </w:rPr>
              <w:t>TypeD</w:t>
            </w:r>
            <w:proofErr w:type="spellEnd"/>
            <w:r w:rsidRPr="00E4237A">
              <w:rPr>
                <w:color w:val="000000"/>
                <w:sz w:val="18"/>
              </w:rPr>
              <w:t xml:space="preserve"> RSs] </w:t>
            </w:r>
          </w:p>
          <w:p w14:paraId="0BFDA57F" w14:textId="77777777" w:rsidR="003135E5" w:rsidRPr="00E4237A" w:rsidRDefault="003135E5" w:rsidP="00FA55D1">
            <w:pPr>
              <w:snapToGrid w:val="0"/>
              <w:spacing w:afterLines="50" w:after="120"/>
              <w:contextualSpacing/>
              <w:jc w:val="both"/>
              <w:rPr>
                <w:color w:val="000000"/>
                <w:sz w:val="18"/>
              </w:rPr>
            </w:pPr>
            <w:r w:rsidRPr="00E4237A">
              <w:rPr>
                <w:color w:val="000000"/>
                <w:sz w:val="18"/>
              </w:rPr>
              <w:t xml:space="preserve">[3) Support of enhanced demodulation processing to support FR2-1 PC6 UEs with simultaneous DL reception with two different QCL </w:t>
            </w:r>
            <w:proofErr w:type="spellStart"/>
            <w:r w:rsidRPr="00E4237A">
              <w:rPr>
                <w:color w:val="000000"/>
                <w:sz w:val="18"/>
              </w:rPr>
              <w:t>TypeD</w:t>
            </w:r>
            <w:proofErr w:type="spellEnd"/>
            <w:r w:rsidRPr="00E4237A">
              <w:rPr>
                <w:color w:val="000000"/>
                <w:sz w:val="18"/>
              </w:rPr>
              <w:t xml:space="preserve"> RSs]</w:t>
            </w:r>
          </w:p>
        </w:tc>
        <w:tc>
          <w:tcPr>
            <w:tcW w:w="685" w:type="dxa"/>
            <w:shd w:val="clear" w:color="auto" w:fill="auto"/>
          </w:tcPr>
          <w:p w14:paraId="1CC2A0DA" w14:textId="77777777" w:rsidR="003135E5" w:rsidRPr="00E4237A" w:rsidRDefault="003135E5" w:rsidP="00FA55D1">
            <w:pPr>
              <w:keepNext/>
              <w:keepLines/>
              <w:rPr>
                <w:color w:val="000000"/>
                <w:sz w:val="18"/>
              </w:rPr>
            </w:pPr>
            <w:r w:rsidRPr="00E4237A">
              <w:rPr>
                <w:bCs/>
                <w:color w:val="000000"/>
                <w:sz w:val="18"/>
              </w:rPr>
              <w:t>22-1, [</w:t>
            </w:r>
            <w:r w:rsidRPr="00E4237A">
              <w:rPr>
                <w:bCs/>
                <w:color w:val="000000" w:themeColor="text1"/>
                <w:sz w:val="18"/>
              </w:rPr>
              <w:t>16-2c]</w:t>
            </w:r>
          </w:p>
        </w:tc>
        <w:tc>
          <w:tcPr>
            <w:tcW w:w="599" w:type="dxa"/>
            <w:shd w:val="clear" w:color="auto" w:fill="auto"/>
          </w:tcPr>
          <w:p w14:paraId="71A19483" w14:textId="77777777" w:rsidR="003135E5" w:rsidRPr="00E4237A" w:rsidRDefault="003135E5" w:rsidP="00FA55D1">
            <w:pPr>
              <w:keepNext/>
              <w:keepLines/>
              <w:rPr>
                <w:color w:val="000000"/>
                <w:sz w:val="18"/>
              </w:rPr>
            </w:pPr>
            <w:r w:rsidRPr="00E4237A">
              <w:rPr>
                <w:bCs/>
                <w:color w:val="000000"/>
                <w:sz w:val="18"/>
              </w:rPr>
              <w:t xml:space="preserve">Yes </w:t>
            </w:r>
          </w:p>
        </w:tc>
        <w:tc>
          <w:tcPr>
            <w:tcW w:w="824" w:type="dxa"/>
            <w:shd w:val="clear" w:color="auto" w:fill="auto"/>
          </w:tcPr>
          <w:p w14:paraId="5ECB4875" w14:textId="77777777" w:rsidR="003135E5" w:rsidRPr="00E4237A" w:rsidRDefault="003135E5" w:rsidP="00FA55D1">
            <w:pPr>
              <w:keepNext/>
              <w:keepLines/>
              <w:rPr>
                <w:color w:val="000000"/>
                <w:sz w:val="18"/>
              </w:rPr>
            </w:pPr>
            <w:r w:rsidRPr="00E4237A">
              <w:rPr>
                <w:rFonts w:eastAsia="Gulim"/>
                <w:bCs/>
                <w:color w:val="000000"/>
                <w:sz w:val="18"/>
              </w:rPr>
              <w:t>N/A</w:t>
            </w:r>
          </w:p>
        </w:tc>
        <w:tc>
          <w:tcPr>
            <w:tcW w:w="899" w:type="dxa"/>
            <w:shd w:val="clear" w:color="auto" w:fill="auto"/>
          </w:tcPr>
          <w:p w14:paraId="37A79116" w14:textId="77777777" w:rsidR="003135E5" w:rsidRPr="00E4237A" w:rsidRDefault="003135E5" w:rsidP="00FA55D1">
            <w:pPr>
              <w:keepNext/>
              <w:keepLines/>
              <w:rPr>
                <w:color w:val="000000"/>
                <w:sz w:val="18"/>
              </w:rPr>
            </w:pPr>
            <w:r w:rsidRPr="00E4237A">
              <w:rPr>
                <w:color w:val="000000"/>
                <w:sz w:val="18"/>
              </w:rPr>
              <w:t xml:space="preserve">UE does not support FR2 high speed train scenario with simultaneous DL reception with [two different QCL </w:t>
            </w:r>
            <w:proofErr w:type="spellStart"/>
            <w:r w:rsidRPr="00E4237A">
              <w:rPr>
                <w:color w:val="000000"/>
                <w:sz w:val="18"/>
              </w:rPr>
              <w:t>TypeD</w:t>
            </w:r>
            <w:proofErr w:type="spellEnd"/>
            <w:r w:rsidRPr="00E4237A">
              <w:rPr>
                <w:color w:val="000000"/>
                <w:sz w:val="18"/>
              </w:rPr>
              <w:t xml:space="preserve"> RSs]</w:t>
            </w:r>
          </w:p>
        </w:tc>
        <w:tc>
          <w:tcPr>
            <w:tcW w:w="974" w:type="dxa"/>
            <w:shd w:val="clear" w:color="auto" w:fill="auto"/>
          </w:tcPr>
          <w:p w14:paraId="3275D801" w14:textId="77777777" w:rsidR="003135E5" w:rsidRPr="00E4237A" w:rsidRDefault="003135E5" w:rsidP="00FA55D1">
            <w:pPr>
              <w:keepNext/>
              <w:keepLines/>
              <w:rPr>
                <w:color w:val="000000"/>
                <w:sz w:val="18"/>
              </w:rPr>
            </w:pPr>
            <w:r w:rsidRPr="00E4237A">
              <w:rPr>
                <w:bCs/>
                <w:color w:val="000000"/>
                <w:sz w:val="18"/>
              </w:rPr>
              <w:t xml:space="preserve">Per </w:t>
            </w:r>
            <w:r>
              <w:rPr>
                <w:bCs/>
                <w:color w:val="000000"/>
                <w:sz w:val="18"/>
              </w:rPr>
              <w:t>UE</w:t>
            </w:r>
          </w:p>
        </w:tc>
        <w:tc>
          <w:tcPr>
            <w:tcW w:w="441" w:type="dxa"/>
            <w:shd w:val="clear" w:color="auto" w:fill="auto"/>
          </w:tcPr>
          <w:p w14:paraId="6DEC5E20" w14:textId="77777777" w:rsidR="003135E5" w:rsidRPr="00E4237A" w:rsidRDefault="003135E5" w:rsidP="00FA55D1">
            <w:pPr>
              <w:keepNext/>
              <w:keepLines/>
              <w:rPr>
                <w:color w:val="000000"/>
                <w:sz w:val="18"/>
              </w:rPr>
            </w:pPr>
            <w:r w:rsidRPr="00E4237A">
              <w:rPr>
                <w:bCs/>
                <w:color w:val="000000" w:themeColor="text1"/>
                <w:sz w:val="18"/>
              </w:rPr>
              <w:t>N/A</w:t>
            </w:r>
          </w:p>
        </w:tc>
        <w:tc>
          <w:tcPr>
            <w:tcW w:w="553" w:type="dxa"/>
            <w:shd w:val="clear" w:color="auto" w:fill="auto"/>
          </w:tcPr>
          <w:p w14:paraId="1FE3E192" w14:textId="77777777" w:rsidR="003135E5" w:rsidRPr="00E4237A" w:rsidRDefault="003135E5" w:rsidP="00FA55D1">
            <w:pPr>
              <w:keepNext/>
              <w:keepLines/>
              <w:rPr>
                <w:color w:val="000000"/>
                <w:sz w:val="18"/>
              </w:rPr>
            </w:pPr>
            <w:r w:rsidRPr="00E4237A">
              <w:rPr>
                <w:bCs/>
                <w:color w:val="000000"/>
                <w:sz w:val="18"/>
              </w:rPr>
              <w:t>FR2 only</w:t>
            </w:r>
          </w:p>
        </w:tc>
        <w:tc>
          <w:tcPr>
            <w:tcW w:w="1027" w:type="dxa"/>
            <w:shd w:val="clear" w:color="auto" w:fill="auto"/>
          </w:tcPr>
          <w:p w14:paraId="04515FE8" w14:textId="77777777" w:rsidR="003135E5" w:rsidRPr="00E4237A" w:rsidRDefault="003135E5" w:rsidP="00FA55D1">
            <w:pPr>
              <w:keepNext/>
              <w:keepLines/>
              <w:rPr>
                <w:color w:val="000000"/>
                <w:sz w:val="18"/>
              </w:rPr>
            </w:pPr>
            <w:r w:rsidRPr="00E4237A">
              <w:rPr>
                <w:sz w:val="18"/>
              </w:rPr>
              <w:t>N/A</w:t>
            </w:r>
          </w:p>
        </w:tc>
        <w:tc>
          <w:tcPr>
            <w:tcW w:w="752" w:type="dxa"/>
            <w:shd w:val="clear" w:color="auto" w:fill="auto"/>
          </w:tcPr>
          <w:p w14:paraId="40D8EDCB" w14:textId="77777777" w:rsidR="003135E5" w:rsidRPr="00E4237A" w:rsidRDefault="003135E5" w:rsidP="00FA55D1">
            <w:pPr>
              <w:keepNext/>
              <w:keepLines/>
              <w:rPr>
                <w:color w:val="000000"/>
                <w:sz w:val="18"/>
              </w:rPr>
            </w:pPr>
            <w:r w:rsidRPr="00E4237A">
              <w:rPr>
                <w:color w:val="000000"/>
                <w:sz w:val="18"/>
              </w:rPr>
              <w:t>FFS how to give the condition of bi-directional deployment</w:t>
            </w:r>
          </w:p>
        </w:tc>
        <w:tc>
          <w:tcPr>
            <w:tcW w:w="750" w:type="dxa"/>
            <w:shd w:val="clear" w:color="auto" w:fill="auto"/>
          </w:tcPr>
          <w:p w14:paraId="5D276C85" w14:textId="77777777" w:rsidR="003135E5" w:rsidRPr="00E4237A" w:rsidRDefault="003135E5" w:rsidP="00FA55D1">
            <w:pPr>
              <w:keepNext/>
              <w:keepLines/>
              <w:rPr>
                <w:color w:val="000000"/>
                <w:sz w:val="18"/>
              </w:rPr>
            </w:pPr>
            <w:r w:rsidRPr="00E4237A">
              <w:rPr>
                <w:bCs/>
                <w:color w:val="000000"/>
                <w:sz w:val="18"/>
              </w:rPr>
              <w:t>Optional with capability</w:t>
            </w:r>
            <w:r w:rsidRPr="00E4237A">
              <w:rPr>
                <w:rFonts w:eastAsia="PMingLiU"/>
                <w:bCs/>
                <w:color w:val="000000"/>
                <w:sz w:val="18"/>
                <w:lang w:eastAsia="zh-TW"/>
              </w:rPr>
              <w:t xml:space="preserve"> signaling</w:t>
            </w:r>
          </w:p>
        </w:tc>
      </w:tr>
    </w:tbl>
    <w:p w14:paraId="2CA3D311" w14:textId="77777777" w:rsidR="003135E5" w:rsidRDefault="003135E5" w:rsidP="00485841">
      <w:pPr>
        <w:jc w:val="both"/>
        <w:rPr>
          <w:rFonts w:hint="eastAsia"/>
          <w:b/>
          <w:lang w:eastAsia="zh-CN"/>
        </w:rPr>
      </w:pPr>
    </w:p>
    <w:p w14:paraId="02A90824" w14:textId="77777777" w:rsidR="006E2376" w:rsidRPr="0004730A" w:rsidRDefault="006E2376" w:rsidP="003432F6">
      <w:pPr>
        <w:spacing w:after="120"/>
        <w:rPr>
          <w:lang w:eastAsia="zh-CN"/>
        </w:rPr>
      </w:pPr>
    </w:p>
    <w:p w14:paraId="71C5261B" w14:textId="38A739F1" w:rsidR="00777A65" w:rsidRDefault="00552F11"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2485888A" w14:textId="1F3F1181" w:rsidR="00F1757D" w:rsidRDefault="00F1757D" w:rsidP="00F1757D">
      <w:pPr>
        <w:jc w:val="both"/>
        <w:rPr>
          <w:lang w:eastAsia="zh-CN"/>
        </w:rPr>
      </w:pPr>
      <w:r>
        <w:rPr>
          <w:lang w:eastAsia="zh-CN"/>
        </w:rPr>
        <w:t xml:space="preserve">In this contribution, the view on </w:t>
      </w:r>
      <w:r w:rsidR="00B22E93">
        <w:rPr>
          <w:lang w:eastAsia="zh-CN"/>
        </w:rPr>
        <w:t xml:space="preserve">remaining issue of </w:t>
      </w:r>
      <w:r>
        <w:rPr>
          <w:lang w:eastAsia="zh-CN"/>
        </w:rPr>
        <w:t>test setup for FR2 HST PDSCH requirement</w:t>
      </w:r>
      <w:r>
        <w:rPr>
          <w:rFonts w:hint="eastAsia"/>
          <w:lang w:eastAsia="zh-CN"/>
        </w:rPr>
        <w:t xml:space="preserve"> </w:t>
      </w:r>
      <w:r>
        <w:rPr>
          <w:lang w:eastAsia="zh-CN"/>
        </w:rPr>
        <w:t xml:space="preserve">with multi-Rx </w:t>
      </w:r>
      <w:r w:rsidRPr="00B43BB6">
        <w:rPr>
          <w:lang w:eastAsia="zh-CN"/>
        </w:rPr>
        <w:t>simultaneous</w:t>
      </w:r>
      <w:r>
        <w:rPr>
          <w:lang w:eastAsia="zh-CN"/>
        </w:rPr>
        <w:t xml:space="preserve"> reception in Bi-directional deployment for open space scenario was provided</w:t>
      </w:r>
    </w:p>
    <w:p w14:paraId="0D45E8BB" w14:textId="77777777" w:rsidR="007E19C7" w:rsidRPr="00A06165" w:rsidRDefault="007E19C7" w:rsidP="007E19C7">
      <w:pPr>
        <w:spacing w:after="120"/>
        <w:jc w:val="both"/>
        <w:rPr>
          <w:b/>
          <w:szCs w:val="24"/>
          <w:lang w:eastAsia="zh-CN"/>
        </w:rPr>
      </w:pPr>
      <w:r w:rsidRPr="00A06165">
        <w:rPr>
          <w:rFonts w:hint="eastAsia"/>
          <w:b/>
          <w:lang w:eastAsia="zh-CN"/>
        </w:rPr>
        <w:t>P</w:t>
      </w:r>
      <w:r w:rsidRPr="00A06165">
        <w:rPr>
          <w:b/>
          <w:lang w:eastAsia="zh-CN"/>
        </w:rPr>
        <w:t xml:space="preserve">roposal </w:t>
      </w:r>
      <w:r>
        <w:rPr>
          <w:b/>
          <w:lang w:eastAsia="zh-CN"/>
        </w:rPr>
        <w:t>1: Define (MCS 19, MCS 13) for PDSCH requirement with multi-Rx reception.</w:t>
      </w:r>
    </w:p>
    <w:p w14:paraId="39F6DBB2" w14:textId="77777777" w:rsidR="007E19C7" w:rsidRPr="00A06165" w:rsidRDefault="007E19C7" w:rsidP="007E19C7">
      <w:pPr>
        <w:spacing w:after="120"/>
        <w:jc w:val="both"/>
        <w:rPr>
          <w:b/>
          <w:szCs w:val="24"/>
          <w:lang w:eastAsia="zh-CN"/>
        </w:rPr>
      </w:pPr>
      <w:r w:rsidRPr="00A06165">
        <w:rPr>
          <w:rFonts w:hint="eastAsia"/>
          <w:b/>
          <w:lang w:eastAsia="zh-CN"/>
        </w:rPr>
        <w:t>P</w:t>
      </w:r>
      <w:r w:rsidRPr="00A06165">
        <w:rPr>
          <w:b/>
          <w:lang w:eastAsia="zh-CN"/>
        </w:rPr>
        <w:t xml:space="preserve">roposal </w:t>
      </w:r>
      <w:r>
        <w:rPr>
          <w:b/>
          <w:lang w:eastAsia="zh-CN"/>
        </w:rPr>
        <w:t>2:</w:t>
      </w:r>
      <w:r w:rsidRPr="00A06165">
        <w:rPr>
          <w:b/>
          <w:szCs w:val="24"/>
          <w:lang w:eastAsia="zh-CN"/>
        </w:rPr>
        <w:t xml:space="preserve"> The overview period after receiving MAC CE activate TCI switching for each panel from the through statistic can be reused </w:t>
      </w:r>
    </w:p>
    <w:p w14:paraId="4E570ACA" w14:textId="77777777" w:rsidR="007E19C7" w:rsidRPr="00A06165" w:rsidRDefault="007E19C7" w:rsidP="007E19C7">
      <w:pPr>
        <w:pStyle w:val="ab"/>
        <w:numPr>
          <w:ilvl w:val="0"/>
          <w:numId w:val="15"/>
        </w:numPr>
        <w:spacing w:before="120" w:after="120" w:line="259" w:lineRule="auto"/>
        <w:contextualSpacing w:val="0"/>
        <w:jc w:val="center"/>
        <w:rPr>
          <w:rFonts w:eastAsia="宋体"/>
          <w:b/>
          <w:lang w:eastAsia="zh-CN"/>
        </w:rPr>
      </w:pPr>
      <w:r w:rsidRPr="00A06165">
        <w:rPr>
          <w:rFonts w:eastAsia="宋体"/>
          <w:b/>
          <w:lang w:eastAsia="zh-CN"/>
        </w:rPr>
        <w:t>T</w:t>
      </w:r>
      <w:r w:rsidRPr="00A06165">
        <w:rPr>
          <w:rFonts w:eastAsia="宋体"/>
          <w:b/>
          <w:vertAlign w:val="subscript"/>
          <w:lang w:eastAsia="zh-CN"/>
        </w:rPr>
        <w:t>HARQ</w:t>
      </w:r>
      <w:r w:rsidRPr="00A06165">
        <w:rPr>
          <w:rFonts w:eastAsia="宋体"/>
          <w:b/>
          <w:lang w:eastAsia="zh-CN"/>
        </w:rPr>
        <w:t>+T</w:t>
      </w:r>
      <w:r w:rsidRPr="00A06165">
        <w:rPr>
          <w:rFonts w:eastAsia="宋体"/>
          <w:b/>
          <w:vertAlign w:val="subscript"/>
          <w:lang w:eastAsia="zh-CN"/>
        </w:rPr>
        <w:t xml:space="preserve">MAC </w:t>
      </w:r>
      <w:proofErr w:type="spellStart"/>
      <w:r w:rsidRPr="00A06165">
        <w:rPr>
          <w:rFonts w:eastAsia="宋体"/>
          <w:b/>
          <w:vertAlign w:val="subscript"/>
          <w:lang w:eastAsia="zh-CN"/>
        </w:rPr>
        <w:t>Proc</w:t>
      </w:r>
      <w:r w:rsidRPr="00A06165">
        <w:rPr>
          <w:rFonts w:eastAsia="宋体"/>
          <w:b/>
          <w:lang w:eastAsia="zh-CN"/>
        </w:rPr>
        <w:t>+T</w:t>
      </w:r>
      <w:r w:rsidRPr="00A06165">
        <w:rPr>
          <w:rFonts w:eastAsia="宋体"/>
          <w:b/>
          <w:vertAlign w:val="subscript"/>
          <w:lang w:eastAsia="zh-CN"/>
        </w:rPr>
        <w:t>firstSSB</w:t>
      </w:r>
      <w:proofErr w:type="spellEnd"/>
      <w:r w:rsidRPr="00A06165">
        <w:rPr>
          <w:rFonts w:eastAsia="宋体"/>
          <w:b/>
          <w:lang w:eastAsia="zh-CN"/>
        </w:rPr>
        <w:t xml:space="preserve"> + T</w:t>
      </w:r>
      <w:r w:rsidRPr="00A06165">
        <w:rPr>
          <w:rFonts w:eastAsia="宋体"/>
          <w:b/>
          <w:vertAlign w:val="subscript"/>
          <w:lang w:eastAsia="zh-CN"/>
        </w:rPr>
        <w:t>SSB proc</w:t>
      </w:r>
      <w:r w:rsidRPr="00A06165">
        <w:rPr>
          <w:rFonts w:eastAsia="宋体"/>
          <w:b/>
          <w:lang w:eastAsia="zh-CN"/>
        </w:rPr>
        <w:t xml:space="preserve"> +</w:t>
      </w:r>
      <w:proofErr w:type="spellStart"/>
      <w:r w:rsidRPr="00A06165">
        <w:rPr>
          <w:rFonts w:eastAsia="宋体"/>
          <w:b/>
          <w:lang w:eastAsia="zh-CN"/>
        </w:rPr>
        <w:t>T</w:t>
      </w:r>
      <w:r w:rsidRPr="00A06165">
        <w:rPr>
          <w:rFonts w:eastAsia="宋体"/>
          <w:b/>
          <w:vertAlign w:val="subscript"/>
          <w:lang w:eastAsia="zh-CN"/>
        </w:rPr>
        <w:t>firstTRSafterSSB</w:t>
      </w:r>
      <w:proofErr w:type="spellEnd"/>
      <w:r w:rsidRPr="00A06165">
        <w:rPr>
          <w:rFonts w:eastAsia="宋体"/>
          <w:b/>
          <w:lang w:eastAsia="zh-CN"/>
        </w:rPr>
        <w:t>+ T</w:t>
      </w:r>
      <w:r w:rsidRPr="00A06165">
        <w:rPr>
          <w:rFonts w:eastAsia="宋体"/>
          <w:b/>
          <w:vertAlign w:val="subscript"/>
          <w:lang w:eastAsia="zh-CN"/>
        </w:rPr>
        <w:t>TRS pro</w:t>
      </w:r>
    </w:p>
    <w:p w14:paraId="7C45BA06" w14:textId="77777777" w:rsidR="007E19C7" w:rsidRPr="007E19C7" w:rsidRDefault="007E19C7" w:rsidP="007E19C7">
      <w:pPr>
        <w:pStyle w:val="ab"/>
        <w:numPr>
          <w:ilvl w:val="0"/>
          <w:numId w:val="15"/>
        </w:numPr>
        <w:rPr>
          <w:rFonts w:eastAsia="宋体"/>
          <w:b/>
          <w:lang w:eastAsia="zh-CN"/>
        </w:rPr>
      </w:pPr>
      <w:r w:rsidRPr="007E19C7">
        <w:rPr>
          <w:b/>
          <w:lang w:val="en-US" w:eastAsia="zh-CN"/>
        </w:rPr>
        <w:t>For Left Panel</w:t>
      </w:r>
    </w:p>
    <w:p w14:paraId="19FE85CC" w14:textId="77777777" w:rsidR="007E19C7" w:rsidRPr="007E19C7" w:rsidRDefault="007E19C7" w:rsidP="007E19C7">
      <w:pPr>
        <w:pStyle w:val="ab"/>
        <w:numPr>
          <w:ilvl w:val="1"/>
          <w:numId w:val="15"/>
        </w:numPr>
        <w:rPr>
          <w:rFonts w:eastAsia="宋体"/>
          <w:b/>
          <w:lang w:eastAsia="zh-CN"/>
        </w:rPr>
      </w:pPr>
      <w:r w:rsidRPr="007E19C7">
        <w:rPr>
          <w:rFonts w:eastAsia="宋体" w:hint="eastAsia"/>
          <w:b/>
          <w:lang w:eastAsia="zh-CN"/>
        </w:rPr>
        <w:t>P</w:t>
      </w:r>
      <w:r w:rsidRPr="007E19C7">
        <w:rPr>
          <w:rFonts w:eastAsia="宋体"/>
          <w:b/>
          <w:lang w:eastAsia="zh-CN"/>
        </w:rPr>
        <w:t>DSCH and PDCCH associated with TCI sate is transmitted by k RRH from slot #</w:t>
      </w:r>
    </w:p>
    <w:p w14:paraId="545FA246" w14:textId="77777777" w:rsidR="007E19C7" w:rsidRPr="007E19C7" w:rsidRDefault="007E19C7" w:rsidP="007E19C7">
      <w:pPr>
        <w:pStyle w:val="ab"/>
        <w:ind w:left="840"/>
        <w:rPr>
          <w:rFonts w:eastAsia="宋体" w:hint="eastAsia"/>
          <w:b/>
          <w:lang w:eastAsia="zh-CN"/>
        </w:rPr>
      </w:pPr>
    </w:p>
    <w:p w14:paraId="73E135FD" w14:textId="77777777" w:rsidR="007E19C7" w:rsidRPr="007E19C7" w:rsidRDefault="007E19C7" w:rsidP="007E19C7">
      <w:pPr>
        <w:pStyle w:val="TAN"/>
        <w:rPr>
          <w:rFonts w:eastAsia="宋体"/>
          <w:b/>
          <w:lang w:eastAsia="zh-CN"/>
        </w:rPr>
      </w:pPr>
      <m:oMathPara>
        <m:oMath>
          <m:d>
            <m:dPr>
              <m:begChr m:val="{"/>
              <m:endChr m:val=""/>
              <m:ctrlPr>
                <w:rPr>
                  <w:rFonts w:ascii="Cambria Math" w:eastAsia="宋体" w:hAnsi="Cambria Math"/>
                  <w:b/>
                  <w:lang w:eastAsia="zh-CN"/>
                </w:rPr>
              </m:ctrlPr>
            </m:dPr>
            <m:e>
              <m:m>
                <m:mPr>
                  <m:mcs>
                    <m:mc>
                      <m:mcPr>
                        <m:count m:val="2"/>
                        <m:mcJc m:val="center"/>
                      </m:mcPr>
                    </m:mc>
                  </m:mcs>
                  <m:ctrlPr>
                    <w:rPr>
                      <w:rFonts w:ascii="Cambria Math" w:eastAsia="宋体" w:hAnsi="Cambria Math"/>
                      <w:b/>
                      <w:i/>
                      <w:lang w:eastAsia="zh-CN"/>
                    </w:rPr>
                  </m:ctrlPr>
                </m:mPr>
                <m:mr>
                  <m:e>
                    <m:r>
                      <m:rPr>
                        <m:sty m:val="bi"/>
                      </m:rPr>
                      <w:rPr>
                        <w:rFonts w:ascii="Cambria Math" w:eastAsia="宋体" w:hAnsi="Cambria Math"/>
                        <w:lang w:eastAsia="zh-CN"/>
                      </w:rPr>
                      <m:t>0</m:t>
                    </m:r>
                  </m:e>
                  <m:e>
                    <m:r>
                      <m:rPr>
                        <m:sty m:val="bi"/>
                      </m:rPr>
                      <w:rPr>
                        <w:rFonts w:ascii="Cambria Math" w:eastAsia="宋体" w:hAnsi="Cambria Math"/>
                        <w:lang w:eastAsia="zh-CN"/>
                      </w:rPr>
                      <m:t>,k=-1</m:t>
                    </m:r>
                  </m:e>
                </m:mr>
                <m:mr>
                  <m:e>
                    <m:r>
                      <m:rPr>
                        <m:sty m:val="b"/>
                      </m:rPr>
                      <w:rPr>
                        <w:rFonts w:ascii="Cambria Math" w:eastAsia="宋体" w:hAnsi="Cambria Math"/>
                        <w:szCs w:val="18"/>
                      </w:rPr>
                      <m:t>k*n</m:t>
                    </m:r>
                    <m:r>
                      <m:rPr>
                        <m:sty m:val="b"/>
                      </m:rPr>
                      <w:rPr>
                        <w:rFonts w:ascii="Cambria Math" w:eastAsia="宋体" w:hAnsi="Cambria Math"/>
                        <w:lang w:eastAsia="zh-CN"/>
                      </w:rPr>
                      <m:t>+16457+1+</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HARQ</m:t>
                        </m:r>
                      </m:sub>
                    </m:sSub>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MAC proc</m:t>
                        </m:r>
                      </m:sub>
                    </m:sSub>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firstSSB</m:t>
                        </m:r>
                      </m:sub>
                    </m:sSub>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SSB proc</m:t>
                        </m:r>
                      </m:sub>
                    </m:sSub>
                    <m:r>
                      <m:rPr>
                        <m:sty m:val="bi"/>
                      </m:rPr>
                      <w:rPr>
                        <w:rFonts w:ascii="Cambria Math" w:eastAsia="宋体" w:hAnsi="Cambria Math"/>
                        <w:szCs w:val="18"/>
                      </w:rPr>
                      <m:t>+</m:t>
                    </m:r>
                    <m:sSub>
                      <m:sSubPr>
                        <m:ctrlPr>
                          <w:rPr>
                            <w:rFonts w:ascii="Cambria Math" w:eastAsia="宋体" w:hAnsi="Cambria Math"/>
                            <w:b/>
                            <w:lang w:eastAsia="zh-CN"/>
                          </w:rPr>
                        </m:ctrlPr>
                      </m:sSubPr>
                      <m:e>
                        <m:r>
                          <m:rPr>
                            <m:sty m:val="b"/>
                          </m:rPr>
                          <w:rPr>
                            <w:rFonts w:ascii="Cambria Math" w:eastAsia="宋体" w:hAnsi="Cambria Math"/>
                            <w:lang w:eastAsia="zh-CN"/>
                          </w:rPr>
                          <m:t>T</m:t>
                        </m:r>
                      </m:e>
                      <m:sub>
                        <m:r>
                          <m:rPr>
                            <m:sty m:val="b"/>
                          </m:rPr>
                          <w:rPr>
                            <w:rFonts w:ascii="Cambria Math" w:eastAsia="宋体" w:hAnsi="Cambria Math"/>
                            <w:lang w:eastAsia="zh-CN"/>
                          </w:rPr>
                          <m:t>firstTRSafterSSB</m:t>
                        </m:r>
                      </m:sub>
                    </m:sSub>
                    <m:r>
                      <m:rPr>
                        <m:sty m:val="bi"/>
                      </m:rPr>
                      <w:rPr>
                        <w:rFonts w:ascii="Cambria Math" w:eastAsia="宋体" w:hAnsi="Cambria Math"/>
                        <w:lang w:eastAsia="zh-CN"/>
                      </w:rPr>
                      <m:t>+</m:t>
                    </m:r>
                    <m:sSub>
                      <m:sSubPr>
                        <m:ctrlPr>
                          <w:rPr>
                            <w:rFonts w:ascii="Cambria Math" w:eastAsia="宋体" w:hAnsi="Cambria Math"/>
                            <w:b/>
                            <w:lang w:eastAsia="zh-CN"/>
                          </w:rPr>
                        </m:ctrlPr>
                      </m:sSubPr>
                      <m:e>
                        <m:r>
                          <m:rPr>
                            <m:sty m:val="b"/>
                          </m:rPr>
                          <w:rPr>
                            <w:rFonts w:ascii="Cambria Math" w:eastAsia="宋体" w:hAnsi="Cambria Math"/>
                            <w:lang w:eastAsia="zh-CN"/>
                          </w:rPr>
                          <m:t>T</m:t>
                        </m:r>
                      </m:e>
                      <m:sub>
                        <m:r>
                          <m:rPr>
                            <m:sty m:val="b"/>
                          </m:rPr>
                          <w:rPr>
                            <w:rFonts w:ascii="Cambria Math" w:eastAsia="宋体" w:hAnsi="Cambria Math"/>
                            <w:lang w:eastAsia="zh-CN"/>
                          </w:rPr>
                          <m:t>TRS proc</m:t>
                        </m:r>
                      </m:sub>
                    </m:sSub>
                  </m:e>
                  <m:e>
                    <m:r>
                      <m:rPr>
                        <m:sty m:val="bi"/>
                      </m:rPr>
                      <w:rPr>
                        <w:rFonts w:ascii="Cambria Math" w:eastAsia="宋体" w:hAnsi="Cambria Math"/>
                        <w:lang w:eastAsia="zh-CN"/>
                      </w:rPr>
                      <m:t>,k=0,1,2</m:t>
                    </m:r>
                    <m:r>
                      <m:rPr>
                        <m:sty m:val="b"/>
                      </m:rPr>
                      <w:rPr>
                        <w:rFonts w:ascii="Cambria Math" w:eastAsia="宋体" w:hAnsi="Cambria Math" w:hint="eastAsia"/>
                        <w:lang w:eastAsia="zh-CN"/>
                      </w:rPr>
                      <m:t>…</m:t>
                    </m:r>
                  </m:e>
                </m:mr>
              </m:m>
            </m:e>
          </m:d>
        </m:oMath>
      </m:oMathPara>
    </w:p>
    <w:p w14:paraId="21E10D98" w14:textId="77777777" w:rsidR="007E19C7" w:rsidRPr="007E19C7" w:rsidRDefault="007E19C7" w:rsidP="007E19C7">
      <w:pPr>
        <w:ind w:firstLine="100"/>
        <w:rPr>
          <w:rFonts w:eastAsia="宋体"/>
          <w:b/>
          <w:lang w:eastAsia="zh-CN"/>
        </w:rPr>
      </w:pPr>
      <w:r w:rsidRPr="007E19C7">
        <w:rPr>
          <w:rFonts w:eastAsia="宋体"/>
          <w:b/>
          <w:lang w:eastAsia="zh-CN"/>
        </w:rPr>
        <w:t>To slot#</w:t>
      </w:r>
    </w:p>
    <w:p w14:paraId="51D33C3C" w14:textId="77777777" w:rsidR="007E19C7" w:rsidRPr="007E19C7" w:rsidRDefault="007E19C7" w:rsidP="007E19C7">
      <w:pPr>
        <w:ind w:firstLine="100"/>
        <w:jc w:val="center"/>
        <w:rPr>
          <w:rFonts w:eastAsia="宋体" w:hint="eastAsia"/>
          <w:b/>
          <w:lang w:eastAsia="zh-CN"/>
        </w:rPr>
      </w:pPr>
      <m:oMath>
        <m:r>
          <m:rPr>
            <m:sty m:val="b"/>
          </m:rPr>
          <w:rPr>
            <w:rFonts w:ascii="Cambria Math" w:eastAsia="宋体" w:hAnsi="Cambria Math"/>
            <w:szCs w:val="18"/>
          </w:rPr>
          <w:lastRenderedPageBreak/>
          <m:t>(k+1)*n</m:t>
        </m:r>
        <m:r>
          <m:rPr>
            <m:sty m:val="b"/>
          </m:rPr>
          <w:rPr>
            <w:rFonts w:ascii="Cambria Math" w:eastAsia="宋体" w:hAnsi="Cambria Math"/>
            <w:lang w:eastAsia="zh-CN"/>
          </w:rPr>
          <m:t>+16457+</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HARQ</m:t>
            </m:r>
          </m:sub>
        </m:sSub>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MAC proc</m:t>
            </m:r>
          </m:sub>
        </m:sSub>
      </m:oMath>
      <w:r w:rsidRPr="007E19C7">
        <w:rPr>
          <w:rFonts w:eastAsia="宋体" w:hint="eastAsia"/>
          <w:b/>
          <w:szCs w:val="18"/>
          <w:lang w:eastAsia="zh-CN"/>
        </w:rPr>
        <w:t xml:space="preserve"> </w:t>
      </w:r>
      <w:r w:rsidRPr="007E19C7">
        <w:rPr>
          <w:rFonts w:eastAsia="宋体"/>
          <w:b/>
          <w:szCs w:val="18"/>
          <w:lang w:eastAsia="zh-CN"/>
        </w:rPr>
        <w:t xml:space="preserve"> </w:t>
      </w:r>
      <w:r w:rsidRPr="007E19C7">
        <w:rPr>
          <w:rFonts w:eastAsia="宋体" w:hint="eastAsia"/>
          <w:b/>
          <w:szCs w:val="18"/>
          <w:lang w:eastAsia="zh-CN"/>
        </w:rPr>
        <w:t>，</w:t>
      </w:r>
      <w:r w:rsidRPr="007E19C7">
        <w:rPr>
          <w:rFonts w:eastAsia="宋体" w:hint="eastAsia"/>
          <w:b/>
          <w:szCs w:val="18"/>
          <w:lang w:eastAsia="zh-CN"/>
        </w:rPr>
        <w:t xml:space="preserve"> </w:t>
      </w:r>
      <w:r w:rsidRPr="007E19C7">
        <w:rPr>
          <w:rFonts w:eastAsia="宋体"/>
          <w:b/>
          <w:szCs w:val="18"/>
          <w:lang w:eastAsia="zh-CN"/>
        </w:rPr>
        <w:t>k=-1, 0,1,2…</w:t>
      </w:r>
    </w:p>
    <w:p w14:paraId="2FBAB698" w14:textId="77777777" w:rsidR="007E19C7" w:rsidRPr="007E19C7" w:rsidRDefault="007E19C7" w:rsidP="007E19C7">
      <w:pPr>
        <w:pStyle w:val="ab"/>
        <w:numPr>
          <w:ilvl w:val="0"/>
          <w:numId w:val="15"/>
        </w:numPr>
        <w:rPr>
          <w:rFonts w:eastAsia="宋体"/>
          <w:b/>
          <w:lang w:eastAsia="zh-CN"/>
        </w:rPr>
      </w:pPr>
    </w:p>
    <w:p w14:paraId="28FBB52B" w14:textId="77777777" w:rsidR="007E19C7" w:rsidRPr="007E19C7" w:rsidRDefault="007E19C7" w:rsidP="007E19C7">
      <w:pPr>
        <w:rPr>
          <w:rFonts w:eastAsia="宋体"/>
          <w:b/>
          <w:szCs w:val="18"/>
          <w:lang w:eastAsia="zh-CN"/>
        </w:rPr>
      </w:pPr>
      <m:oMath>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firstSSB</m:t>
            </m:r>
          </m:sub>
        </m:sSub>
      </m:oMath>
      <w:r w:rsidRPr="007E19C7">
        <w:rPr>
          <w:rFonts w:eastAsia="宋体" w:hint="eastAsia"/>
          <w:b/>
          <w:szCs w:val="18"/>
          <w:lang w:eastAsia="zh-CN"/>
        </w:rPr>
        <w:t xml:space="preserve"> </w:t>
      </w:r>
      <w:r w:rsidRPr="007E19C7">
        <w:rPr>
          <w:rFonts w:eastAsia="宋体"/>
          <w:b/>
          <w:szCs w:val="18"/>
          <w:lang w:eastAsia="zh-CN"/>
        </w:rPr>
        <w:t xml:space="preserve"> = 155</w:t>
      </w:r>
    </w:p>
    <w:p w14:paraId="5B620531" w14:textId="77777777" w:rsidR="007E19C7" w:rsidRPr="007E19C7" w:rsidRDefault="007E19C7" w:rsidP="007E19C7">
      <w:pPr>
        <w:rPr>
          <w:rFonts w:eastAsia="宋体"/>
          <w:b/>
          <w:lang w:eastAsia="zh-CN"/>
        </w:rPr>
      </w:pPr>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sty m:val="b"/>
              </m:rPr>
              <w:rPr>
                <w:rFonts w:ascii="Cambria Math" w:eastAsia="宋体" w:hAnsi="Cambria Math"/>
                <w:lang w:eastAsia="zh-CN"/>
              </w:rPr>
              <m:t>firstTRSafterSSB</m:t>
            </m:r>
          </m:sub>
        </m:sSub>
      </m:oMath>
      <w:r w:rsidRPr="007E19C7">
        <w:rPr>
          <w:rFonts w:eastAsia="宋体" w:hint="eastAsia"/>
          <w:b/>
          <w:lang w:eastAsia="zh-CN"/>
        </w:rPr>
        <w:t xml:space="preserve"> </w:t>
      </w:r>
      <w:r w:rsidRPr="007E19C7">
        <w:rPr>
          <w:rFonts w:eastAsia="宋体"/>
          <w:b/>
          <w:lang w:eastAsia="zh-CN"/>
        </w:rPr>
        <w:t xml:space="preserve">= 69 </w:t>
      </w:r>
    </w:p>
    <w:p w14:paraId="5A6E0915" w14:textId="77777777" w:rsidR="007E19C7" w:rsidRPr="007E19C7" w:rsidRDefault="007E19C7" w:rsidP="007E19C7">
      <w:pPr>
        <w:rPr>
          <w:rFonts w:eastAsia="宋体" w:hint="eastAsia"/>
          <w:b/>
          <w:lang w:eastAsia="zh-CN"/>
        </w:rPr>
      </w:pPr>
      <m:oMath>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HARQ</m:t>
            </m:r>
          </m:sub>
        </m:sSub>
      </m:oMath>
      <w:r w:rsidRPr="007E19C7">
        <w:rPr>
          <w:rFonts w:eastAsia="宋体" w:hint="eastAsia"/>
          <w:b/>
          <w:szCs w:val="18"/>
          <w:lang w:eastAsia="zh-CN"/>
        </w:rPr>
        <w:t xml:space="preserve"> </w:t>
      </w:r>
      <w:r w:rsidRPr="007E19C7">
        <w:rPr>
          <w:rFonts w:eastAsia="宋体"/>
          <w:b/>
          <w:szCs w:val="18"/>
          <w:lang w:eastAsia="zh-CN"/>
        </w:rPr>
        <w:t xml:space="preserve">= 4, </w:t>
      </w:r>
      <m:oMath>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MAC proc</m:t>
            </m:r>
          </m:sub>
        </m:sSub>
      </m:oMath>
      <w:r w:rsidRPr="007E19C7">
        <w:rPr>
          <w:rFonts w:eastAsia="宋体" w:hint="eastAsia"/>
          <w:b/>
          <w:szCs w:val="18"/>
          <w:lang w:eastAsia="zh-CN"/>
        </w:rPr>
        <w:t xml:space="preserve"> </w:t>
      </w:r>
      <w:r w:rsidRPr="007E19C7">
        <w:rPr>
          <w:rFonts w:eastAsia="宋体"/>
          <w:b/>
          <w:szCs w:val="18"/>
          <w:lang w:eastAsia="zh-CN"/>
        </w:rPr>
        <w:t xml:space="preserve">=24, </w:t>
      </w:r>
      <m:oMath>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SSB proc</m:t>
            </m:r>
          </m:sub>
        </m:sSub>
      </m:oMath>
      <w:r w:rsidRPr="007E19C7">
        <w:rPr>
          <w:rFonts w:eastAsia="宋体" w:hint="eastAsia"/>
          <w:b/>
          <w:szCs w:val="18"/>
          <w:lang w:eastAsia="zh-CN"/>
        </w:rPr>
        <w:t xml:space="preserve"> </w:t>
      </w:r>
      <w:r w:rsidRPr="007E19C7">
        <w:rPr>
          <w:rFonts w:eastAsia="宋体"/>
          <w:b/>
          <w:szCs w:val="18"/>
          <w:lang w:eastAsia="zh-CN"/>
        </w:rPr>
        <w:t xml:space="preserve">and </w:t>
      </w:r>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sty m:val="b"/>
              </m:rPr>
              <w:rPr>
                <w:rFonts w:ascii="Cambria Math" w:eastAsia="宋体" w:hAnsi="Cambria Math"/>
                <w:lang w:eastAsia="zh-CN"/>
              </w:rPr>
              <m:t>TRS proc</m:t>
            </m:r>
          </m:sub>
        </m:sSub>
      </m:oMath>
      <w:r w:rsidRPr="007E19C7">
        <w:rPr>
          <w:rFonts w:eastAsia="宋体" w:hint="eastAsia"/>
          <w:b/>
          <w:lang w:eastAsia="zh-CN"/>
        </w:rPr>
        <w:t xml:space="preserve"> </w:t>
      </w:r>
      <w:r w:rsidRPr="007E19C7">
        <w:rPr>
          <w:rFonts w:eastAsia="宋体"/>
          <w:b/>
          <w:lang w:eastAsia="zh-CN"/>
        </w:rPr>
        <w:t>=16</w:t>
      </w:r>
    </w:p>
    <w:p w14:paraId="4A5F5421" w14:textId="77777777" w:rsidR="007E19C7" w:rsidRPr="007E19C7" w:rsidRDefault="007E19C7" w:rsidP="007E19C7">
      <w:pPr>
        <w:pStyle w:val="ab"/>
        <w:numPr>
          <w:ilvl w:val="0"/>
          <w:numId w:val="15"/>
        </w:numPr>
        <w:rPr>
          <w:rFonts w:eastAsia="宋体"/>
          <w:b/>
          <w:lang w:eastAsia="zh-CN"/>
        </w:rPr>
      </w:pPr>
      <w:r w:rsidRPr="007E19C7">
        <w:rPr>
          <w:b/>
          <w:lang w:val="en-US" w:eastAsia="zh-CN"/>
        </w:rPr>
        <w:t xml:space="preserve">For Right Panel </w:t>
      </w:r>
    </w:p>
    <w:p w14:paraId="462B463D" w14:textId="77777777" w:rsidR="007E19C7" w:rsidRPr="007E19C7" w:rsidRDefault="007E19C7" w:rsidP="007E19C7">
      <w:pPr>
        <w:pStyle w:val="ab"/>
        <w:numPr>
          <w:ilvl w:val="1"/>
          <w:numId w:val="15"/>
        </w:numPr>
        <w:rPr>
          <w:rFonts w:eastAsia="宋体"/>
          <w:b/>
          <w:lang w:eastAsia="zh-CN"/>
        </w:rPr>
      </w:pPr>
      <w:r w:rsidRPr="007E19C7">
        <w:rPr>
          <w:rFonts w:eastAsia="宋体" w:hint="eastAsia"/>
          <w:b/>
          <w:lang w:eastAsia="zh-CN"/>
        </w:rPr>
        <w:t>P</w:t>
      </w:r>
      <w:r w:rsidRPr="007E19C7">
        <w:rPr>
          <w:rFonts w:eastAsia="宋体"/>
          <w:b/>
          <w:lang w:eastAsia="zh-CN"/>
        </w:rPr>
        <w:t>DSCH and PDCCH associated with TCI sate is transmitted by k RRH from slot #</w:t>
      </w:r>
    </w:p>
    <w:p w14:paraId="05325A3F" w14:textId="77777777" w:rsidR="007E19C7" w:rsidRPr="007E19C7" w:rsidRDefault="007E19C7" w:rsidP="007E19C7">
      <w:pPr>
        <w:pStyle w:val="ab"/>
        <w:ind w:left="840"/>
        <w:rPr>
          <w:rFonts w:eastAsia="宋体" w:hint="eastAsia"/>
          <w:b/>
          <w:lang w:eastAsia="zh-CN"/>
        </w:rPr>
      </w:pPr>
    </w:p>
    <w:p w14:paraId="77BCCC52" w14:textId="77777777" w:rsidR="007E19C7" w:rsidRPr="007E19C7" w:rsidRDefault="007E19C7" w:rsidP="007E19C7">
      <w:pPr>
        <w:pStyle w:val="TAN"/>
        <w:rPr>
          <w:rFonts w:eastAsia="宋体"/>
          <w:b/>
          <w:lang w:eastAsia="zh-CN"/>
        </w:rPr>
      </w:pPr>
      <m:oMathPara>
        <m:oMath>
          <m:d>
            <m:dPr>
              <m:begChr m:val="{"/>
              <m:endChr m:val=""/>
              <m:ctrlPr>
                <w:rPr>
                  <w:rFonts w:ascii="Cambria Math" w:eastAsia="宋体" w:hAnsi="Cambria Math"/>
                  <w:b/>
                  <w:lang w:eastAsia="zh-CN"/>
                </w:rPr>
              </m:ctrlPr>
            </m:dPr>
            <m:e>
              <m:m>
                <m:mPr>
                  <m:mcs>
                    <m:mc>
                      <m:mcPr>
                        <m:count m:val="2"/>
                        <m:mcJc m:val="center"/>
                      </m:mcPr>
                    </m:mc>
                  </m:mcs>
                  <m:ctrlPr>
                    <w:rPr>
                      <w:rFonts w:ascii="Cambria Math" w:eastAsia="宋体" w:hAnsi="Cambria Math"/>
                      <w:b/>
                      <w:i/>
                      <w:lang w:eastAsia="zh-CN"/>
                    </w:rPr>
                  </m:ctrlPr>
                </m:mPr>
                <m:mr>
                  <m:e>
                    <m:r>
                      <m:rPr>
                        <m:sty m:val="bi"/>
                      </m:rPr>
                      <w:rPr>
                        <w:rFonts w:ascii="Cambria Math" w:eastAsia="宋体" w:hAnsi="Cambria Math"/>
                        <w:lang w:eastAsia="zh-CN"/>
                      </w:rPr>
                      <m:t>0</m:t>
                    </m:r>
                  </m:e>
                  <m:e>
                    <m:r>
                      <m:rPr>
                        <m:sty m:val="bi"/>
                      </m:rPr>
                      <w:rPr>
                        <w:rFonts w:ascii="Cambria Math" w:eastAsia="宋体" w:hAnsi="Cambria Math"/>
                        <w:lang w:eastAsia="zh-CN"/>
                      </w:rPr>
                      <m:t>,k=1</m:t>
                    </m:r>
                  </m:e>
                </m:mr>
                <m:mr>
                  <m:e>
                    <m:r>
                      <m:rPr>
                        <m:sty m:val="b"/>
                      </m:rPr>
                      <w:rPr>
                        <w:rFonts w:ascii="Cambria Math" w:eastAsia="宋体" w:hAnsi="Cambria Math"/>
                        <w:szCs w:val="18"/>
                      </w:rPr>
                      <m:t>(k-1)*n</m:t>
                    </m:r>
                    <m:r>
                      <m:rPr>
                        <m:sty m:val="b"/>
                      </m:rPr>
                      <w:rPr>
                        <w:rFonts w:ascii="Cambria Math" w:eastAsia="宋体" w:hAnsi="Cambria Math"/>
                        <w:lang w:eastAsia="zh-CN"/>
                      </w:rPr>
                      <m:t>+1+</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HARQ</m:t>
                        </m:r>
                      </m:sub>
                    </m:sSub>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MAC proc</m:t>
                        </m:r>
                      </m:sub>
                    </m:sSub>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firstSSB</m:t>
                        </m:r>
                      </m:sub>
                    </m:sSub>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SSB proc</m:t>
                        </m:r>
                      </m:sub>
                    </m:sSub>
                    <m:r>
                      <m:rPr>
                        <m:sty m:val="bi"/>
                      </m:rPr>
                      <w:rPr>
                        <w:rFonts w:ascii="Cambria Math" w:eastAsia="宋体" w:hAnsi="Cambria Math"/>
                        <w:szCs w:val="18"/>
                      </w:rPr>
                      <m:t>+</m:t>
                    </m:r>
                    <m:sSub>
                      <m:sSubPr>
                        <m:ctrlPr>
                          <w:rPr>
                            <w:rFonts w:ascii="Cambria Math" w:eastAsia="宋体" w:hAnsi="Cambria Math"/>
                            <w:b/>
                            <w:lang w:eastAsia="zh-CN"/>
                          </w:rPr>
                        </m:ctrlPr>
                      </m:sSubPr>
                      <m:e>
                        <m:r>
                          <m:rPr>
                            <m:sty m:val="b"/>
                          </m:rPr>
                          <w:rPr>
                            <w:rFonts w:ascii="Cambria Math" w:eastAsia="宋体" w:hAnsi="Cambria Math"/>
                            <w:lang w:eastAsia="zh-CN"/>
                          </w:rPr>
                          <m:t>T</m:t>
                        </m:r>
                      </m:e>
                      <m:sub>
                        <m:r>
                          <m:rPr>
                            <m:sty m:val="b"/>
                          </m:rPr>
                          <w:rPr>
                            <w:rFonts w:ascii="Cambria Math" w:eastAsia="宋体" w:hAnsi="Cambria Math"/>
                            <w:lang w:eastAsia="zh-CN"/>
                          </w:rPr>
                          <m:t>firstTRSafterSSB</m:t>
                        </m:r>
                      </m:sub>
                    </m:sSub>
                    <m:r>
                      <m:rPr>
                        <m:sty m:val="bi"/>
                      </m:rPr>
                      <w:rPr>
                        <w:rFonts w:ascii="Cambria Math" w:eastAsia="宋体" w:hAnsi="Cambria Math"/>
                        <w:lang w:eastAsia="zh-CN"/>
                      </w:rPr>
                      <m:t>+</m:t>
                    </m:r>
                    <m:sSub>
                      <m:sSubPr>
                        <m:ctrlPr>
                          <w:rPr>
                            <w:rFonts w:ascii="Cambria Math" w:eastAsia="宋体" w:hAnsi="Cambria Math"/>
                            <w:b/>
                            <w:lang w:eastAsia="zh-CN"/>
                          </w:rPr>
                        </m:ctrlPr>
                      </m:sSubPr>
                      <m:e>
                        <m:r>
                          <m:rPr>
                            <m:sty m:val="b"/>
                          </m:rPr>
                          <w:rPr>
                            <w:rFonts w:ascii="Cambria Math" w:eastAsia="宋体" w:hAnsi="Cambria Math"/>
                            <w:lang w:eastAsia="zh-CN"/>
                          </w:rPr>
                          <m:t>T</m:t>
                        </m:r>
                      </m:e>
                      <m:sub>
                        <m:r>
                          <m:rPr>
                            <m:sty m:val="b"/>
                          </m:rPr>
                          <w:rPr>
                            <w:rFonts w:ascii="Cambria Math" w:eastAsia="宋体" w:hAnsi="Cambria Math"/>
                            <w:lang w:eastAsia="zh-CN"/>
                          </w:rPr>
                          <m:t>TRS proc</m:t>
                        </m:r>
                      </m:sub>
                    </m:sSub>
                  </m:e>
                  <m:e>
                    <m:r>
                      <m:rPr>
                        <m:sty m:val="bi"/>
                      </m:rPr>
                      <w:rPr>
                        <w:rFonts w:ascii="Cambria Math" w:eastAsia="宋体" w:hAnsi="Cambria Math"/>
                        <w:lang w:eastAsia="zh-CN"/>
                      </w:rPr>
                      <m:t>,k=2,3</m:t>
                    </m:r>
                    <m:r>
                      <m:rPr>
                        <m:sty m:val="b"/>
                      </m:rPr>
                      <w:rPr>
                        <w:rFonts w:ascii="Cambria Math" w:eastAsia="宋体" w:hAnsi="Cambria Math" w:hint="eastAsia"/>
                        <w:lang w:eastAsia="zh-CN"/>
                      </w:rPr>
                      <m:t>…</m:t>
                    </m:r>
                  </m:e>
                </m:mr>
              </m:m>
            </m:e>
          </m:d>
        </m:oMath>
      </m:oMathPara>
    </w:p>
    <w:p w14:paraId="20F750CA" w14:textId="77777777" w:rsidR="007E19C7" w:rsidRPr="007E19C7" w:rsidRDefault="007E19C7" w:rsidP="007E19C7">
      <w:pPr>
        <w:ind w:firstLine="100"/>
        <w:rPr>
          <w:rFonts w:eastAsia="宋体"/>
          <w:b/>
          <w:lang w:eastAsia="zh-CN"/>
        </w:rPr>
      </w:pPr>
      <w:r w:rsidRPr="007E19C7">
        <w:rPr>
          <w:rFonts w:eastAsia="宋体"/>
          <w:b/>
          <w:lang w:eastAsia="zh-CN"/>
        </w:rPr>
        <w:t>To slot#</w:t>
      </w:r>
    </w:p>
    <w:p w14:paraId="4AE3178B" w14:textId="77777777" w:rsidR="007E19C7" w:rsidRPr="007E19C7" w:rsidRDefault="007E19C7" w:rsidP="007E19C7">
      <w:pPr>
        <w:ind w:firstLine="100"/>
        <w:jc w:val="center"/>
        <w:rPr>
          <w:rFonts w:eastAsia="宋体" w:hint="eastAsia"/>
          <w:b/>
          <w:lang w:eastAsia="zh-CN"/>
        </w:rPr>
      </w:pPr>
      <m:oMath>
        <m:r>
          <m:rPr>
            <m:sty m:val="b"/>
          </m:rPr>
          <w:rPr>
            <w:rFonts w:ascii="Cambria Math" w:eastAsia="宋体" w:hAnsi="Cambria Math"/>
            <w:szCs w:val="18"/>
          </w:rPr>
          <m:t>k*n</m:t>
        </m:r>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HARQ</m:t>
            </m:r>
          </m:sub>
        </m:sSub>
        <m:r>
          <m:rPr>
            <m:sty m:val="b"/>
          </m:rPr>
          <w:rPr>
            <w:rFonts w:ascii="Cambria Math" w:eastAsia="宋体" w:hAnsi="Cambria Math"/>
            <w:lang w:eastAsia="zh-CN"/>
          </w:rPr>
          <m:t>+</m:t>
        </m:r>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MAC proc</m:t>
            </m:r>
          </m:sub>
        </m:sSub>
      </m:oMath>
      <w:r w:rsidRPr="007E19C7">
        <w:rPr>
          <w:rFonts w:eastAsia="宋体" w:hint="eastAsia"/>
          <w:b/>
          <w:szCs w:val="18"/>
          <w:lang w:eastAsia="zh-CN"/>
        </w:rPr>
        <w:t xml:space="preserve"> </w:t>
      </w:r>
      <w:r w:rsidRPr="007E19C7">
        <w:rPr>
          <w:rFonts w:eastAsia="宋体"/>
          <w:b/>
          <w:szCs w:val="18"/>
          <w:lang w:eastAsia="zh-CN"/>
        </w:rPr>
        <w:t xml:space="preserve"> </w:t>
      </w:r>
      <w:r w:rsidRPr="007E19C7">
        <w:rPr>
          <w:rFonts w:eastAsia="宋体" w:hint="eastAsia"/>
          <w:b/>
          <w:szCs w:val="18"/>
          <w:lang w:eastAsia="zh-CN"/>
        </w:rPr>
        <w:t>，</w:t>
      </w:r>
      <w:r w:rsidRPr="007E19C7">
        <w:rPr>
          <w:rFonts w:eastAsia="宋体" w:hint="eastAsia"/>
          <w:b/>
          <w:szCs w:val="18"/>
          <w:lang w:eastAsia="zh-CN"/>
        </w:rPr>
        <w:t xml:space="preserve"> </w:t>
      </w:r>
      <w:r w:rsidRPr="007E19C7">
        <w:rPr>
          <w:rFonts w:eastAsia="宋体"/>
          <w:b/>
          <w:szCs w:val="18"/>
          <w:lang w:eastAsia="zh-CN"/>
        </w:rPr>
        <w:t>k=1,2…</w:t>
      </w:r>
    </w:p>
    <w:p w14:paraId="050B1840" w14:textId="77777777" w:rsidR="007E19C7" w:rsidRPr="007E19C7" w:rsidRDefault="007E19C7" w:rsidP="007E19C7">
      <w:pPr>
        <w:rPr>
          <w:rFonts w:eastAsia="宋体"/>
          <w:b/>
          <w:szCs w:val="18"/>
          <w:lang w:eastAsia="zh-CN"/>
        </w:rPr>
      </w:pPr>
      <m:oMath>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firstSSB</m:t>
            </m:r>
          </m:sub>
        </m:sSub>
      </m:oMath>
      <w:r w:rsidRPr="007E19C7">
        <w:rPr>
          <w:rFonts w:eastAsia="宋体" w:hint="eastAsia"/>
          <w:b/>
          <w:szCs w:val="18"/>
          <w:lang w:eastAsia="zh-CN"/>
        </w:rPr>
        <w:t xml:space="preserve"> </w:t>
      </w:r>
      <w:r w:rsidRPr="007E19C7">
        <w:rPr>
          <w:rFonts w:eastAsia="宋体"/>
          <w:b/>
          <w:szCs w:val="18"/>
          <w:lang w:eastAsia="zh-CN"/>
        </w:rPr>
        <w:t xml:space="preserve"> = </w:t>
      </w:r>
      <w:r>
        <w:rPr>
          <w:rFonts w:eastAsia="宋体"/>
          <w:b/>
          <w:szCs w:val="18"/>
          <w:lang w:eastAsia="zh-CN"/>
        </w:rPr>
        <w:t>132</w:t>
      </w:r>
    </w:p>
    <w:p w14:paraId="15AE002E" w14:textId="77777777" w:rsidR="007E19C7" w:rsidRPr="007E19C7" w:rsidRDefault="007E19C7" w:rsidP="007E19C7">
      <w:pPr>
        <w:rPr>
          <w:rFonts w:eastAsia="宋体"/>
          <w:b/>
          <w:lang w:eastAsia="zh-CN"/>
        </w:rPr>
      </w:pPr>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sty m:val="b"/>
              </m:rPr>
              <w:rPr>
                <w:rFonts w:ascii="Cambria Math" w:eastAsia="宋体" w:hAnsi="Cambria Math"/>
                <w:lang w:eastAsia="zh-CN"/>
              </w:rPr>
              <m:t>firstTRSafterSSB</m:t>
            </m:r>
          </m:sub>
        </m:sSub>
      </m:oMath>
      <w:r w:rsidRPr="007E19C7">
        <w:rPr>
          <w:rFonts w:eastAsia="宋体" w:hint="eastAsia"/>
          <w:b/>
          <w:lang w:eastAsia="zh-CN"/>
        </w:rPr>
        <w:t xml:space="preserve"> </w:t>
      </w:r>
      <w:r w:rsidRPr="007E19C7">
        <w:rPr>
          <w:rFonts w:eastAsia="宋体"/>
          <w:b/>
          <w:lang w:eastAsia="zh-CN"/>
        </w:rPr>
        <w:t xml:space="preserve">= 69 </w:t>
      </w:r>
    </w:p>
    <w:p w14:paraId="4F49AFA3" w14:textId="77777777" w:rsidR="007E19C7" w:rsidRPr="007E19C7" w:rsidRDefault="007E19C7" w:rsidP="007E19C7">
      <w:pPr>
        <w:rPr>
          <w:rFonts w:eastAsia="宋体" w:hint="eastAsia"/>
          <w:b/>
          <w:lang w:eastAsia="zh-CN"/>
        </w:rPr>
      </w:pPr>
      <m:oMath>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HARQ</m:t>
            </m:r>
          </m:sub>
        </m:sSub>
      </m:oMath>
      <w:r w:rsidRPr="007E19C7">
        <w:rPr>
          <w:rFonts w:eastAsia="宋体" w:hint="eastAsia"/>
          <w:b/>
          <w:szCs w:val="18"/>
          <w:lang w:eastAsia="zh-CN"/>
        </w:rPr>
        <w:t xml:space="preserve"> </w:t>
      </w:r>
      <w:r w:rsidRPr="007E19C7">
        <w:rPr>
          <w:rFonts w:eastAsia="宋体"/>
          <w:b/>
          <w:szCs w:val="18"/>
          <w:lang w:eastAsia="zh-CN"/>
        </w:rPr>
        <w:t xml:space="preserve">= 4, </w:t>
      </w:r>
      <m:oMath>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MAC proc</m:t>
            </m:r>
          </m:sub>
        </m:sSub>
      </m:oMath>
      <w:r w:rsidRPr="007E19C7">
        <w:rPr>
          <w:rFonts w:eastAsia="宋体" w:hint="eastAsia"/>
          <w:b/>
          <w:szCs w:val="18"/>
          <w:lang w:eastAsia="zh-CN"/>
        </w:rPr>
        <w:t xml:space="preserve"> </w:t>
      </w:r>
      <w:r w:rsidRPr="007E19C7">
        <w:rPr>
          <w:rFonts w:eastAsia="宋体"/>
          <w:b/>
          <w:szCs w:val="18"/>
          <w:lang w:eastAsia="zh-CN"/>
        </w:rPr>
        <w:t xml:space="preserve">=24, </w:t>
      </w:r>
      <m:oMath>
        <m:sSub>
          <m:sSubPr>
            <m:ctrlPr>
              <w:rPr>
                <w:rFonts w:ascii="Cambria Math" w:eastAsia="宋体" w:hAnsi="Cambria Math"/>
                <w:b/>
                <w:szCs w:val="18"/>
              </w:rPr>
            </m:ctrlPr>
          </m:sSubPr>
          <m:e>
            <m:r>
              <m:rPr>
                <m:sty m:val="b"/>
              </m:rPr>
              <w:rPr>
                <w:rFonts w:ascii="Cambria Math" w:eastAsia="宋体" w:hAnsi="Cambria Math"/>
                <w:lang w:eastAsia="zh-CN"/>
              </w:rPr>
              <m:t>T</m:t>
            </m:r>
          </m:e>
          <m:sub>
            <m:r>
              <m:rPr>
                <m:sty m:val="b"/>
              </m:rPr>
              <w:rPr>
                <w:rFonts w:ascii="Cambria Math" w:eastAsia="宋体" w:hAnsi="Cambria Math"/>
                <w:lang w:eastAsia="zh-CN"/>
              </w:rPr>
              <m:t>SSB proc</m:t>
            </m:r>
          </m:sub>
        </m:sSub>
      </m:oMath>
      <w:r w:rsidRPr="007E19C7">
        <w:rPr>
          <w:rFonts w:eastAsia="宋体" w:hint="eastAsia"/>
          <w:b/>
          <w:szCs w:val="18"/>
          <w:lang w:eastAsia="zh-CN"/>
        </w:rPr>
        <w:t xml:space="preserve"> </w:t>
      </w:r>
      <w:r w:rsidRPr="007E19C7">
        <w:rPr>
          <w:rFonts w:eastAsia="宋体"/>
          <w:b/>
          <w:szCs w:val="18"/>
          <w:lang w:eastAsia="zh-CN"/>
        </w:rPr>
        <w:t xml:space="preserve">and </w:t>
      </w:r>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sty m:val="b"/>
              </m:rPr>
              <w:rPr>
                <w:rFonts w:ascii="Cambria Math" w:eastAsia="宋体" w:hAnsi="Cambria Math"/>
                <w:lang w:eastAsia="zh-CN"/>
              </w:rPr>
              <m:t>TRS proc</m:t>
            </m:r>
          </m:sub>
        </m:sSub>
      </m:oMath>
      <w:r w:rsidRPr="007E19C7">
        <w:rPr>
          <w:rFonts w:eastAsia="宋体" w:hint="eastAsia"/>
          <w:b/>
          <w:lang w:eastAsia="zh-CN"/>
        </w:rPr>
        <w:t xml:space="preserve"> </w:t>
      </w:r>
      <w:r w:rsidRPr="007E19C7">
        <w:rPr>
          <w:rFonts w:eastAsia="宋体"/>
          <w:b/>
          <w:lang w:eastAsia="zh-CN"/>
        </w:rPr>
        <w:t>=16</w:t>
      </w:r>
    </w:p>
    <w:p w14:paraId="34001671" w14:textId="346CD935" w:rsidR="006651F4" w:rsidRDefault="006651F4" w:rsidP="00F1757D">
      <w:pPr>
        <w:jc w:val="both"/>
        <w:rPr>
          <w:lang w:eastAsia="zh-CN"/>
        </w:rPr>
      </w:pPr>
    </w:p>
    <w:p w14:paraId="4ED5A0C4" w14:textId="74856939" w:rsidR="007E19C7" w:rsidRDefault="007E19C7" w:rsidP="00F1757D">
      <w:pPr>
        <w:jc w:val="both"/>
        <w:rPr>
          <w:lang w:eastAsia="zh-CN"/>
        </w:rPr>
      </w:pPr>
    </w:p>
    <w:tbl>
      <w:tblPr>
        <w:tblW w:w="11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375"/>
        <w:gridCol w:w="826"/>
        <w:gridCol w:w="2710"/>
        <w:gridCol w:w="826"/>
        <w:gridCol w:w="600"/>
        <w:gridCol w:w="826"/>
        <w:gridCol w:w="751"/>
        <w:gridCol w:w="676"/>
        <w:gridCol w:w="526"/>
        <w:gridCol w:w="526"/>
        <w:gridCol w:w="977"/>
        <w:gridCol w:w="977"/>
        <w:gridCol w:w="676"/>
      </w:tblGrid>
      <w:tr w:rsidR="007E19C7" w:rsidRPr="00F22B4A" w14:paraId="00DC4A4A" w14:textId="77777777" w:rsidTr="00FA55D1">
        <w:trPr>
          <w:trHeight w:val="18"/>
          <w:jc w:val="center"/>
        </w:trPr>
        <w:tc>
          <w:tcPr>
            <w:tcW w:w="598" w:type="dxa"/>
            <w:tcBorders>
              <w:top w:val="single" w:sz="4" w:space="0" w:color="auto"/>
              <w:left w:val="single" w:sz="4" w:space="0" w:color="auto"/>
              <w:bottom w:val="single" w:sz="4" w:space="0" w:color="auto"/>
              <w:right w:val="single" w:sz="4" w:space="0" w:color="auto"/>
            </w:tcBorders>
            <w:hideMark/>
          </w:tcPr>
          <w:p w14:paraId="76E2EE0A"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Features</w:t>
            </w:r>
          </w:p>
        </w:tc>
        <w:tc>
          <w:tcPr>
            <w:tcW w:w="375" w:type="dxa"/>
            <w:tcBorders>
              <w:top w:val="single" w:sz="4" w:space="0" w:color="auto"/>
              <w:left w:val="single" w:sz="4" w:space="0" w:color="auto"/>
              <w:bottom w:val="single" w:sz="4" w:space="0" w:color="auto"/>
              <w:right w:val="single" w:sz="4" w:space="0" w:color="auto"/>
            </w:tcBorders>
            <w:hideMark/>
          </w:tcPr>
          <w:p w14:paraId="7AD2FC5A"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Index</w:t>
            </w:r>
          </w:p>
        </w:tc>
        <w:tc>
          <w:tcPr>
            <w:tcW w:w="826" w:type="dxa"/>
            <w:tcBorders>
              <w:top w:val="single" w:sz="4" w:space="0" w:color="auto"/>
              <w:left w:val="single" w:sz="4" w:space="0" w:color="auto"/>
              <w:bottom w:val="single" w:sz="4" w:space="0" w:color="auto"/>
              <w:right w:val="single" w:sz="4" w:space="0" w:color="auto"/>
            </w:tcBorders>
            <w:hideMark/>
          </w:tcPr>
          <w:p w14:paraId="0B27F951"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Feature group</w:t>
            </w:r>
          </w:p>
        </w:tc>
        <w:tc>
          <w:tcPr>
            <w:tcW w:w="2710" w:type="dxa"/>
            <w:tcBorders>
              <w:top w:val="single" w:sz="4" w:space="0" w:color="auto"/>
              <w:left w:val="single" w:sz="4" w:space="0" w:color="auto"/>
              <w:bottom w:val="single" w:sz="4" w:space="0" w:color="auto"/>
              <w:right w:val="single" w:sz="4" w:space="0" w:color="auto"/>
            </w:tcBorders>
          </w:tcPr>
          <w:p w14:paraId="17944C34"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F22B4A">
              <w:rPr>
                <w:rFonts w:ascii="Arial" w:eastAsia="Times New Roman" w:hAnsi="Arial" w:cs="Arial"/>
                <w:b/>
                <w:color w:val="000000"/>
                <w:sz w:val="18"/>
                <w:lang w:eastAsia="ja-JP"/>
              </w:rPr>
              <w:t>Components</w:t>
            </w:r>
          </w:p>
          <w:p w14:paraId="2F3C2E13"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826" w:type="dxa"/>
            <w:tcBorders>
              <w:top w:val="single" w:sz="4" w:space="0" w:color="auto"/>
              <w:left w:val="single" w:sz="4" w:space="0" w:color="auto"/>
              <w:bottom w:val="single" w:sz="4" w:space="0" w:color="auto"/>
              <w:right w:val="single" w:sz="4" w:space="0" w:color="auto"/>
            </w:tcBorders>
            <w:hideMark/>
          </w:tcPr>
          <w:p w14:paraId="32C057CF"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Prerequisite feature groups</w:t>
            </w:r>
          </w:p>
        </w:tc>
        <w:tc>
          <w:tcPr>
            <w:tcW w:w="600" w:type="dxa"/>
            <w:tcBorders>
              <w:top w:val="single" w:sz="4" w:space="0" w:color="auto"/>
              <w:left w:val="single" w:sz="4" w:space="0" w:color="auto"/>
              <w:bottom w:val="single" w:sz="4" w:space="0" w:color="auto"/>
              <w:right w:val="single" w:sz="4" w:space="0" w:color="auto"/>
            </w:tcBorders>
            <w:hideMark/>
          </w:tcPr>
          <w:p w14:paraId="17F56FED"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 xml:space="preserve">Need for the </w:t>
            </w:r>
            <w:proofErr w:type="spellStart"/>
            <w:r w:rsidRPr="00F22B4A">
              <w:rPr>
                <w:rFonts w:ascii="Arial" w:eastAsia="Times New Roman" w:hAnsi="Arial" w:cs="Arial"/>
                <w:b/>
                <w:color w:val="000000"/>
                <w:sz w:val="18"/>
                <w:lang w:eastAsia="ja-JP"/>
              </w:rPr>
              <w:t>gNB</w:t>
            </w:r>
            <w:proofErr w:type="spellEnd"/>
            <w:r w:rsidRPr="00F22B4A">
              <w:rPr>
                <w:rFonts w:ascii="Arial" w:eastAsia="Times New Roman" w:hAnsi="Arial" w:cs="Arial"/>
                <w:b/>
                <w:color w:val="000000"/>
                <w:sz w:val="18"/>
                <w:lang w:eastAsia="ja-JP"/>
              </w:rPr>
              <w:t xml:space="preserve"> to know if the feature is supported</w:t>
            </w:r>
          </w:p>
        </w:tc>
        <w:tc>
          <w:tcPr>
            <w:tcW w:w="826" w:type="dxa"/>
            <w:tcBorders>
              <w:top w:val="single" w:sz="4" w:space="0" w:color="auto"/>
              <w:left w:val="single" w:sz="4" w:space="0" w:color="auto"/>
              <w:bottom w:val="single" w:sz="4" w:space="0" w:color="auto"/>
              <w:right w:val="single" w:sz="4" w:space="0" w:color="auto"/>
            </w:tcBorders>
            <w:hideMark/>
          </w:tcPr>
          <w:p w14:paraId="3DD394C4"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Gulim" w:hAnsi="Arial" w:cs="Arial"/>
                <w:b/>
                <w:color w:val="000000"/>
                <w:sz w:val="18"/>
                <w:lang w:eastAsia="ja-JP"/>
              </w:rPr>
              <w:t xml:space="preserve">Applicable to </w:t>
            </w:r>
            <w:r w:rsidRPr="00F22B4A">
              <w:rPr>
                <w:rFonts w:ascii="Arial" w:eastAsia="Times New Roman" w:hAnsi="Arial" w:cs="Arial"/>
                <w:b/>
                <w:color w:val="000000"/>
                <w:sz w:val="18"/>
                <w:lang w:eastAsia="ja-JP"/>
              </w:rPr>
              <w:t xml:space="preserve">the capability </w:t>
            </w:r>
            <w:proofErr w:type="spellStart"/>
            <w:r w:rsidRPr="00F22B4A">
              <w:rPr>
                <w:rFonts w:ascii="Arial" w:eastAsia="Times New Roman" w:hAnsi="Arial" w:cs="Arial"/>
                <w:b/>
                <w:color w:val="000000"/>
                <w:sz w:val="18"/>
                <w:lang w:eastAsia="ja-JP"/>
              </w:rPr>
              <w:t>signalling</w:t>
            </w:r>
            <w:proofErr w:type="spellEnd"/>
            <w:r w:rsidRPr="00F22B4A">
              <w:rPr>
                <w:rFonts w:ascii="Arial" w:eastAsia="Times New Roman" w:hAnsi="Arial" w:cs="Arial"/>
                <w:b/>
                <w:color w:val="000000"/>
                <w:sz w:val="18"/>
                <w:lang w:eastAsia="ja-JP"/>
              </w:rPr>
              <w:t xml:space="preserve"> exchange between UEs (V2X WI only)”.</w:t>
            </w:r>
          </w:p>
        </w:tc>
        <w:tc>
          <w:tcPr>
            <w:tcW w:w="751" w:type="dxa"/>
            <w:tcBorders>
              <w:top w:val="single" w:sz="4" w:space="0" w:color="auto"/>
              <w:left w:val="single" w:sz="4" w:space="0" w:color="auto"/>
              <w:bottom w:val="single" w:sz="4" w:space="0" w:color="auto"/>
              <w:right w:val="single" w:sz="4" w:space="0" w:color="auto"/>
            </w:tcBorders>
            <w:hideMark/>
          </w:tcPr>
          <w:p w14:paraId="78FEE97C" w14:textId="77777777" w:rsidR="007E19C7" w:rsidRPr="00F22B4A" w:rsidRDefault="007E19C7" w:rsidP="00FA55D1">
            <w:pPr>
              <w:keepNext/>
              <w:keepLines/>
              <w:spacing w:after="0"/>
              <w:rPr>
                <w:rFonts w:ascii="Arial" w:hAnsi="Arial" w:cs="Arial"/>
                <w:b/>
                <w:color w:val="000000"/>
                <w:sz w:val="18"/>
                <w:lang w:eastAsia="ja-JP"/>
              </w:rPr>
            </w:pPr>
            <w:r w:rsidRPr="00F22B4A">
              <w:rPr>
                <w:rFonts w:ascii="Arial" w:hAnsi="Arial" w:cs="Arial"/>
                <w:b/>
                <w:color w:val="000000"/>
                <w:sz w:val="18"/>
                <w:lang w:eastAsia="ja-JP"/>
              </w:rPr>
              <w:t>Consequence if the feature is not supported by the UE</w:t>
            </w:r>
          </w:p>
        </w:tc>
        <w:tc>
          <w:tcPr>
            <w:tcW w:w="676" w:type="dxa"/>
            <w:tcBorders>
              <w:top w:val="single" w:sz="4" w:space="0" w:color="auto"/>
              <w:left w:val="single" w:sz="4" w:space="0" w:color="auto"/>
              <w:bottom w:val="single" w:sz="4" w:space="0" w:color="auto"/>
              <w:right w:val="single" w:sz="4" w:space="0" w:color="auto"/>
            </w:tcBorders>
            <w:hideMark/>
          </w:tcPr>
          <w:p w14:paraId="6650226C" w14:textId="77777777" w:rsidR="007E19C7" w:rsidRPr="00F22B4A" w:rsidRDefault="007E19C7" w:rsidP="00FA55D1">
            <w:pPr>
              <w:keepNext/>
              <w:keepLines/>
              <w:spacing w:after="0"/>
              <w:rPr>
                <w:rFonts w:ascii="Arial" w:hAnsi="Arial" w:cs="Arial"/>
                <w:b/>
                <w:color w:val="000000"/>
                <w:sz w:val="18"/>
                <w:lang w:eastAsia="ja-JP"/>
              </w:rPr>
            </w:pPr>
            <w:r w:rsidRPr="00F22B4A">
              <w:rPr>
                <w:rFonts w:ascii="Arial" w:hAnsi="Arial" w:cs="Arial"/>
                <w:b/>
                <w:color w:val="000000"/>
                <w:sz w:val="18"/>
                <w:lang w:eastAsia="ja-JP"/>
              </w:rPr>
              <w:t>Type</w:t>
            </w:r>
          </w:p>
        </w:tc>
        <w:tc>
          <w:tcPr>
            <w:tcW w:w="526" w:type="dxa"/>
            <w:tcBorders>
              <w:top w:val="single" w:sz="4" w:space="0" w:color="auto"/>
              <w:left w:val="single" w:sz="4" w:space="0" w:color="auto"/>
              <w:bottom w:val="single" w:sz="4" w:space="0" w:color="auto"/>
              <w:right w:val="single" w:sz="4" w:space="0" w:color="auto"/>
            </w:tcBorders>
            <w:hideMark/>
          </w:tcPr>
          <w:p w14:paraId="2B456420"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Need of FDD/TDD differentiation</w:t>
            </w:r>
          </w:p>
        </w:tc>
        <w:tc>
          <w:tcPr>
            <w:tcW w:w="526" w:type="dxa"/>
            <w:tcBorders>
              <w:top w:val="single" w:sz="4" w:space="0" w:color="auto"/>
              <w:left w:val="single" w:sz="4" w:space="0" w:color="auto"/>
              <w:bottom w:val="single" w:sz="4" w:space="0" w:color="auto"/>
              <w:right w:val="single" w:sz="4" w:space="0" w:color="auto"/>
            </w:tcBorders>
            <w:hideMark/>
          </w:tcPr>
          <w:p w14:paraId="201EDFC4"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Need of FR1/FR2 differentiation</w:t>
            </w:r>
          </w:p>
        </w:tc>
        <w:tc>
          <w:tcPr>
            <w:tcW w:w="977" w:type="dxa"/>
            <w:tcBorders>
              <w:top w:val="single" w:sz="4" w:space="0" w:color="auto"/>
              <w:left w:val="single" w:sz="4" w:space="0" w:color="auto"/>
              <w:bottom w:val="single" w:sz="4" w:space="0" w:color="auto"/>
              <w:right w:val="single" w:sz="4" w:space="0" w:color="auto"/>
            </w:tcBorders>
            <w:hideMark/>
          </w:tcPr>
          <w:p w14:paraId="5B7B2842"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Capability interpretation for mixture of FDD/TDD and/or FR1/FR2</w:t>
            </w:r>
          </w:p>
        </w:tc>
        <w:tc>
          <w:tcPr>
            <w:tcW w:w="977" w:type="dxa"/>
            <w:tcBorders>
              <w:top w:val="single" w:sz="4" w:space="0" w:color="auto"/>
              <w:left w:val="single" w:sz="4" w:space="0" w:color="auto"/>
              <w:bottom w:val="single" w:sz="4" w:space="0" w:color="auto"/>
              <w:right w:val="single" w:sz="4" w:space="0" w:color="auto"/>
            </w:tcBorders>
            <w:hideMark/>
          </w:tcPr>
          <w:p w14:paraId="1EC465D0"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Note</w:t>
            </w:r>
          </w:p>
        </w:tc>
        <w:tc>
          <w:tcPr>
            <w:tcW w:w="676" w:type="dxa"/>
            <w:tcBorders>
              <w:top w:val="single" w:sz="4" w:space="0" w:color="auto"/>
              <w:left w:val="single" w:sz="4" w:space="0" w:color="auto"/>
              <w:bottom w:val="single" w:sz="4" w:space="0" w:color="auto"/>
              <w:right w:val="single" w:sz="4" w:space="0" w:color="auto"/>
            </w:tcBorders>
            <w:hideMark/>
          </w:tcPr>
          <w:p w14:paraId="6F829D5F"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Mandatory/Optional</w:t>
            </w:r>
          </w:p>
        </w:tc>
      </w:tr>
      <w:tr w:rsidR="007E19C7" w:rsidRPr="00F22B4A" w14:paraId="70E860E8" w14:textId="77777777" w:rsidTr="00FA55D1">
        <w:trPr>
          <w:trHeight w:val="18"/>
          <w:jc w:val="center"/>
        </w:trPr>
        <w:tc>
          <w:tcPr>
            <w:tcW w:w="598" w:type="dxa"/>
            <w:tcBorders>
              <w:top w:val="single" w:sz="4" w:space="0" w:color="auto"/>
              <w:left w:val="single" w:sz="4" w:space="0" w:color="auto"/>
              <w:bottom w:val="single" w:sz="4" w:space="0" w:color="auto"/>
              <w:right w:val="single" w:sz="4" w:space="0" w:color="auto"/>
            </w:tcBorders>
          </w:tcPr>
          <w:p w14:paraId="1E1AA744" w14:textId="77777777" w:rsidR="007E19C7" w:rsidRPr="00F22B4A" w:rsidRDefault="007E19C7" w:rsidP="00FA55D1">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34. NR_HST_FR2_enh</w:t>
            </w:r>
          </w:p>
        </w:tc>
        <w:tc>
          <w:tcPr>
            <w:tcW w:w="375" w:type="dxa"/>
            <w:tcBorders>
              <w:top w:val="single" w:sz="4" w:space="0" w:color="auto"/>
              <w:left w:val="single" w:sz="4" w:space="0" w:color="auto"/>
              <w:bottom w:val="single" w:sz="4" w:space="0" w:color="auto"/>
              <w:right w:val="single" w:sz="4" w:space="0" w:color="auto"/>
            </w:tcBorders>
          </w:tcPr>
          <w:p w14:paraId="7F8F9FE3" w14:textId="77777777" w:rsidR="007E19C7" w:rsidRPr="00F22B4A" w:rsidRDefault="007E19C7" w:rsidP="00FA55D1">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34-2</w:t>
            </w:r>
          </w:p>
        </w:tc>
        <w:tc>
          <w:tcPr>
            <w:tcW w:w="826" w:type="dxa"/>
            <w:tcBorders>
              <w:top w:val="single" w:sz="4" w:space="0" w:color="auto"/>
              <w:left w:val="single" w:sz="4" w:space="0" w:color="auto"/>
              <w:bottom w:val="single" w:sz="4" w:space="0" w:color="auto"/>
              <w:right w:val="single" w:sz="4" w:space="0" w:color="auto"/>
            </w:tcBorders>
          </w:tcPr>
          <w:p w14:paraId="43F5B80B" w14:textId="77777777" w:rsidR="007E19C7" w:rsidRPr="00F22B4A" w:rsidRDefault="007E19C7" w:rsidP="00FA55D1">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Enhanced demodulation requirements for CA HST FR2</w:t>
            </w:r>
          </w:p>
        </w:tc>
        <w:tc>
          <w:tcPr>
            <w:tcW w:w="2710" w:type="dxa"/>
            <w:tcBorders>
              <w:top w:val="single" w:sz="4" w:space="0" w:color="auto"/>
              <w:left w:val="single" w:sz="4" w:space="0" w:color="auto"/>
              <w:bottom w:val="single" w:sz="4" w:space="0" w:color="auto"/>
              <w:right w:val="single" w:sz="4" w:space="0" w:color="auto"/>
            </w:tcBorders>
          </w:tcPr>
          <w:p w14:paraId="44A267DF" w14:textId="77777777" w:rsidR="007E19C7" w:rsidRPr="00F22B4A" w:rsidRDefault="007E19C7" w:rsidP="00FA55D1">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1. Support of the enhanced demodulation requirements specified for CA for HST FR2 UE</w:t>
            </w:r>
          </w:p>
        </w:tc>
        <w:tc>
          <w:tcPr>
            <w:tcW w:w="826" w:type="dxa"/>
            <w:tcBorders>
              <w:top w:val="single" w:sz="4" w:space="0" w:color="auto"/>
              <w:left w:val="single" w:sz="4" w:space="0" w:color="auto"/>
              <w:bottom w:val="single" w:sz="4" w:space="0" w:color="auto"/>
              <w:right w:val="single" w:sz="4" w:space="0" w:color="auto"/>
            </w:tcBorders>
          </w:tcPr>
          <w:p w14:paraId="2577A2BE"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22-1</w:t>
            </w:r>
          </w:p>
        </w:tc>
        <w:tc>
          <w:tcPr>
            <w:tcW w:w="600" w:type="dxa"/>
            <w:tcBorders>
              <w:top w:val="single" w:sz="4" w:space="0" w:color="auto"/>
              <w:left w:val="single" w:sz="4" w:space="0" w:color="auto"/>
              <w:bottom w:val="single" w:sz="4" w:space="0" w:color="auto"/>
              <w:right w:val="single" w:sz="4" w:space="0" w:color="auto"/>
            </w:tcBorders>
          </w:tcPr>
          <w:p w14:paraId="79AB067F"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Yes</w:t>
            </w:r>
          </w:p>
        </w:tc>
        <w:tc>
          <w:tcPr>
            <w:tcW w:w="826" w:type="dxa"/>
            <w:tcBorders>
              <w:top w:val="single" w:sz="4" w:space="0" w:color="auto"/>
              <w:left w:val="single" w:sz="4" w:space="0" w:color="auto"/>
              <w:bottom w:val="single" w:sz="4" w:space="0" w:color="auto"/>
              <w:right w:val="single" w:sz="4" w:space="0" w:color="auto"/>
            </w:tcBorders>
          </w:tcPr>
          <w:p w14:paraId="31252E2C"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NA</w:t>
            </w:r>
          </w:p>
        </w:tc>
        <w:tc>
          <w:tcPr>
            <w:tcW w:w="751" w:type="dxa"/>
            <w:tcBorders>
              <w:top w:val="single" w:sz="4" w:space="0" w:color="auto"/>
              <w:left w:val="single" w:sz="4" w:space="0" w:color="auto"/>
              <w:bottom w:val="single" w:sz="4" w:space="0" w:color="auto"/>
              <w:right w:val="single" w:sz="4" w:space="0" w:color="auto"/>
            </w:tcBorders>
          </w:tcPr>
          <w:p w14:paraId="7A692785"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UE does not support enhanced demodulation requirements for CA</w:t>
            </w:r>
          </w:p>
        </w:tc>
        <w:tc>
          <w:tcPr>
            <w:tcW w:w="676" w:type="dxa"/>
            <w:tcBorders>
              <w:top w:val="single" w:sz="4" w:space="0" w:color="auto"/>
              <w:left w:val="single" w:sz="4" w:space="0" w:color="auto"/>
              <w:bottom w:val="single" w:sz="4" w:space="0" w:color="auto"/>
              <w:right w:val="single" w:sz="4" w:space="0" w:color="auto"/>
            </w:tcBorders>
          </w:tcPr>
          <w:p w14:paraId="2F1E1BD8"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 xml:space="preserve">Per </w:t>
            </w:r>
            <w:r>
              <w:rPr>
                <w:rFonts w:ascii="Arial" w:eastAsia="MS Gothic" w:hAnsi="Arial" w:cs="Arial"/>
                <w:sz w:val="18"/>
                <w:szCs w:val="18"/>
                <w:lang w:eastAsia="ja-JP"/>
              </w:rPr>
              <w:t>BC</w:t>
            </w:r>
          </w:p>
        </w:tc>
        <w:tc>
          <w:tcPr>
            <w:tcW w:w="526" w:type="dxa"/>
            <w:tcBorders>
              <w:top w:val="single" w:sz="4" w:space="0" w:color="auto"/>
              <w:left w:val="single" w:sz="4" w:space="0" w:color="auto"/>
              <w:bottom w:val="single" w:sz="4" w:space="0" w:color="auto"/>
              <w:right w:val="single" w:sz="4" w:space="0" w:color="auto"/>
            </w:tcBorders>
          </w:tcPr>
          <w:p w14:paraId="311EF121"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No</w:t>
            </w:r>
          </w:p>
        </w:tc>
        <w:tc>
          <w:tcPr>
            <w:tcW w:w="526" w:type="dxa"/>
            <w:tcBorders>
              <w:top w:val="single" w:sz="4" w:space="0" w:color="auto"/>
              <w:left w:val="single" w:sz="4" w:space="0" w:color="auto"/>
              <w:bottom w:val="single" w:sz="4" w:space="0" w:color="auto"/>
              <w:right w:val="single" w:sz="4" w:space="0" w:color="auto"/>
            </w:tcBorders>
          </w:tcPr>
          <w:p w14:paraId="0B1559A8"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FR2 only</w:t>
            </w:r>
          </w:p>
        </w:tc>
        <w:tc>
          <w:tcPr>
            <w:tcW w:w="977" w:type="dxa"/>
            <w:tcBorders>
              <w:top w:val="single" w:sz="4" w:space="0" w:color="auto"/>
              <w:left w:val="single" w:sz="4" w:space="0" w:color="auto"/>
              <w:bottom w:val="single" w:sz="4" w:space="0" w:color="auto"/>
              <w:right w:val="single" w:sz="4" w:space="0" w:color="auto"/>
            </w:tcBorders>
          </w:tcPr>
          <w:p w14:paraId="4D1D2D44"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35E5C1F" w14:textId="77777777" w:rsidR="007E19C7" w:rsidRPr="00F22B4A" w:rsidRDefault="007E19C7" w:rsidP="00FA55D1">
            <w:pPr>
              <w:keepNext/>
              <w:keepLines/>
              <w:tabs>
                <w:tab w:val="left" w:pos="426"/>
              </w:tabs>
              <w:spacing w:after="0"/>
              <w:jc w:val="center"/>
              <w:outlineLvl w:val="0"/>
              <w:rPr>
                <w:rFonts w:ascii="Arial" w:eastAsia="MS Gothic" w:hAnsi="Arial" w:cs="Arial"/>
                <w:color w:val="000000"/>
                <w:sz w:val="18"/>
                <w:szCs w:val="18"/>
                <w:lang w:eastAsia="zh-CN"/>
              </w:rPr>
            </w:pPr>
            <w:r w:rsidRPr="00F22B4A">
              <w:rPr>
                <w:rFonts w:ascii="Arial" w:eastAsia="MS Gothic" w:hAnsi="Arial" w:cs="Arial"/>
                <w:color w:val="000000"/>
                <w:sz w:val="18"/>
                <w:szCs w:val="18"/>
                <w:lang w:eastAsia="zh-CN"/>
              </w:rPr>
              <w:t>Component 1 candidate value: true/false</w:t>
            </w:r>
          </w:p>
        </w:tc>
        <w:tc>
          <w:tcPr>
            <w:tcW w:w="676" w:type="dxa"/>
            <w:tcBorders>
              <w:top w:val="single" w:sz="4" w:space="0" w:color="auto"/>
              <w:left w:val="single" w:sz="4" w:space="0" w:color="auto"/>
              <w:bottom w:val="single" w:sz="4" w:space="0" w:color="auto"/>
              <w:right w:val="single" w:sz="4" w:space="0" w:color="auto"/>
            </w:tcBorders>
          </w:tcPr>
          <w:p w14:paraId="060109FA" w14:textId="77777777" w:rsidR="007E19C7" w:rsidRPr="00F22B4A" w:rsidRDefault="007E19C7" w:rsidP="00FA55D1">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Optional with</w:t>
            </w:r>
            <w:r>
              <w:rPr>
                <w:rFonts w:ascii="Arial" w:eastAsia="MS Gothic" w:hAnsi="Arial" w:cs="Arial"/>
                <w:sz w:val="18"/>
                <w:szCs w:val="18"/>
                <w:lang w:eastAsia="ja-JP"/>
              </w:rPr>
              <w:t>out</w:t>
            </w:r>
            <w:r w:rsidRPr="00F22B4A">
              <w:rPr>
                <w:rFonts w:ascii="Arial" w:eastAsia="MS Gothic" w:hAnsi="Arial" w:cs="Arial"/>
                <w:sz w:val="18"/>
                <w:szCs w:val="18"/>
                <w:lang w:eastAsia="ja-JP"/>
              </w:rPr>
              <w:t xml:space="preserve"> capability </w:t>
            </w:r>
            <w:proofErr w:type="spellStart"/>
            <w:r w:rsidRPr="00F22B4A">
              <w:rPr>
                <w:rFonts w:ascii="Arial" w:eastAsia="MS Gothic" w:hAnsi="Arial" w:cs="Arial"/>
                <w:sz w:val="18"/>
                <w:szCs w:val="18"/>
                <w:lang w:eastAsia="ja-JP"/>
              </w:rPr>
              <w:t>signalling</w:t>
            </w:r>
            <w:proofErr w:type="spellEnd"/>
          </w:p>
        </w:tc>
      </w:tr>
    </w:tbl>
    <w:p w14:paraId="1DDAA11D" w14:textId="77777777" w:rsidR="007E19C7" w:rsidRDefault="007E19C7" w:rsidP="007E19C7">
      <w:pPr>
        <w:jc w:val="both"/>
        <w:rPr>
          <w:rFonts w:eastAsia="MS Mincho"/>
          <w:szCs w:val="20"/>
          <w:lang w:val="en-GB"/>
        </w:rPr>
      </w:pPr>
    </w:p>
    <w:tbl>
      <w:tblPr>
        <w:tblW w:w="11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69"/>
        <w:gridCol w:w="2846"/>
        <w:gridCol w:w="685"/>
        <w:gridCol w:w="599"/>
        <w:gridCol w:w="824"/>
        <w:gridCol w:w="899"/>
        <w:gridCol w:w="974"/>
        <w:gridCol w:w="441"/>
        <w:gridCol w:w="553"/>
        <w:gridCol w:w="1027"/>
        <w:gridCol w:w="752"/>
        <w:gridCol w:w="750"/>
      </w:tblGrid>
      <w:tr w:rsidR="007E19C7" w:rsidRPr="000D166D" w14:paraId="1CA18B97" w14:textId="77777777" w:rsidTr="00FA55D1">
        <w:trPr>
          <w:trHeight w:val="18"/>
          <w:jc w:val="center"/>
        </w:trPr>
        <w:tc>
          <w:tcPr>
            <w:tcW w:w="395" w:type="dxa"/>
            <w:shd w:val="clear" w:color="auto" w:fill="auto"/>
          </w:tcPr>
          <w:p w14:paraId="6763A0B0" w14:textId="77777777" w:rsidR="007E19C7" w:rsidRPr="000D166D" w:rsidRDefault="007E19C7" w:rsidP="00FA55D1">
            <w:pPr>
              <w:keepNext/>
              <w:keepLines/>
              <w:jc w:val="center"/>
              <w:rPr>
                <w:rFonts w:eastAsia="Times New Roman"/>
                <w:b/>
                <w:color w:val="000000"/>
                <w:sz w:val="16"/>
                <w:szCs w:val="18"/>
              </w:rPr>
            </w:pPr>
            <w:r w:rsidRPr="000D166D">
              <w:rPr>
                <w:rFonts w:eastAsia="Times New Roman"/>
                <w:b/>
                <w:color w:val="000000"/>
                <w:sz w:val="16"/>
                <w:szCs w:val="18"/>
              </w:rPr>
              <w:lastRenderedPageBreak/>
              <w:t>Index</w:t>
            </w:r>
          </w:p>
        </w:tc>
        <w:tc>
          <w:tcPr>
            <w:tcW w:w="869" w:type="dxa"/>
            <w:shd w:val="clear" w:color="auto" w:fill="auto"/>
          </w:tcPr>
          <w:p w14:paraId="741860E4" w14:textId="77777777" w:rsidR="007E19C7" w:rsidRPr="000D166D" w:rsidRDefault="007E19C7" w:rsidP="00FA55D1">
            <w:pPr>
              <w:keepNext/>
              <w:keepLines/>
              <w:jc w:val="center"/>
              <w:rPr>
                <w:rFonts w:eastAsia="Times New Roman"/>
                <w:b/>
                <w:color w:val="000000"/>
                <w:sz w:val="16"/>
                <w:szCs w:val="18"/>
              </w:rPr>
            </w:pPr>
            <w:r w:rsidRPr="000D166D">
              <w:rPr>
                <w:rFonts w:eastAsia="Times New Roman"/>
                <w:b/>
                <w:color w:val="000000"/>
                <w:sz w:val="16"/>
                <w:szCs w:val="18"/>
              </w:rPr>
              <w:t>Feature group</w:t>
            </w:r>
          </w:p>
        </w:tc>
        <w:tc>
          <w:tcPr>
            <w:tcW w:w="2846" w:type="dxa"/>
            <w:shd w:val="clear" w:color="auto" w:fill="auto"/>
          </w:tcPr>
          <w:p w14:paraId="664A0CAD" w14:textId="77777777" w:rsidR="007E19C7" w:rsidRPr="000D166D" w:rsidRDefault="007E19C7" w:rsidP="00FA55D1">
            <w:pPr>
              <w:keepNext/>
              <w:keepLines/>
              <w:jc w:val="center"/>
              <w:rPr>
                <w:b/>
                <w:color w:val="000000"/>
                <w:sz w:val="16"/>
                <w:szCs w:val="18"/>
              </w:rPr>
            </w:pPr>
            <w:r w:rsidRPr="000D166D">
              <w:rPr>
                <w:rFonts w:eastAsia="Times New Roman"/>
                <w:b/>
                <w:color w:val="000000"/>
                <w:sz w:val="16"/>
                <w:szCs w:val="18"/>
              </w:rPr>
              <w:t>Components</w:t>
            </w:r>
          </w:p>
          <w:p w14:paraId="41D540CF" w14:textId="77777777" w:rsidR="007E19C7" w:rsidRPr="000D166D" w:rsidRDefault="007E19C7" w:rsidP="00FA55D1">
            <w:pPr>
              <w:keepNext/>
              <w:keepLines/>
              <w:jc w:val="center"/>
              <w:rPr>
                <w:b/>
                <w:color w:val="000000"/>
                <w:sz w:val="16"/>
                <w:szCs w:val="18"/>
              </w:rPr>
            </w:pPr>
          </w:p>
        </w:tc>
        <w:tc>
          <w:tcPr>
            <w:tcW w:w="685" w:type="dxa"/>
            <w:shd w:val="clear" w:color="auto" w:fill="auto"/>
          </w:tcPr>
          <w:p w14:paraId="2D24179F" w14:textId="77777777" w:rsidR="007E19C7" w:rsidRPr="000D166D" w:rsidRDefault="007E19C7" w:rsidP="00FA55D1">
            <w:pPr>
              <w:keepNext/>
              <w:keepLines/>
              <w:jc w:val="center"/>
              <w:rPr>
                <w:rFonts w:eastAsia="Times New Roman"/>
                <w:b/>
                <w:color w:val="000000"/>
                <w:sz w:val="16"/>
                <w:szCs w:val="18"/>
              </w:rPr>
            </w:pPr>
            <w:r w:rsidRPr="000D166D">
              <w:rPr>
                <w:rFonts w:eastAsia="Times New Roman"/>
                <w:b/>
                <w:color w:val="000000"/>
                <w:sz w:val="16"/>
                <w:szCs w:val="18"/>
              </w:rPr>
              <w:t>Prerequisite feature groups</w:t>
            </w:r>
          </w:p>
        </w:tc>
        <w:tc>
          <w:tcPr>
            <w:tcW w:w="599" w:type="dxa"/>
            <w:shd w:val="clear" w:color="auto" w:fill="auto"/>
          </w:tcPr>
          <w:p w14:paraId="5CAB011B" w14:textId="77777777" w:rsidR="007E19C7" w:rsidRPr="000D166D" w:rsidRDefault="007E19C7" w:rsidP="00FA55D1">
            <w:pPr>
              <w:keepNext/>
              <w:keepLines/>
              <w:jc w:val="center"/>
              <w:rPr>
                <w:rFonts w:eastAsia="Times New Roman"/>
                <w:b/>
                <w:color w:val="000000"/>
                <w:sz w:val="16"/>
                <w:szCs w:val="18"/>
              </w:rPr>
            </w:pPr>
            <w:r w:rsidRPr="000D166D">
              <w:rPr>
                <w:rFonts w:eastAsia="Times New Roman"/>
                <w:b/>
                <w:color w:val="000000"/>
                <w:sz w:val="16"/>
                <w:szCs w:val="18"/>
              </w:rPr>
              <w:t xml:space="preserve">Need for the </w:t>
            </w:r>
            <w:proofErr w:type="spellStart"/>
            <w:r w:rsidRPr="000D166D">
              <w:rPr>
                <w:rFonts w:eastAsia="Times New Roman"/>
                <w:b/>
                <w:color w:val="000000"/>
                <w:sz w:val="16"/>
                <w:szCs w:val="18"/>
              </w:rPr>
              <w:t>gNB</w:t>
            </w:r>
            <w:proofErr w:type="spellEnd"/>
            <w:r w:rsidRPr="000D166D">
              <w:rPr>
                <w:rFonts w:eastAsia="Times New Roman"/>
                <w:b/>
                <w:color w:val="000000"/>
                <w:sz w:val="16"/>
                <w:szCs w:val="18"/>
              </w:rPr>
              <w:t xml:space="preserve"> to know if the feature is supported</w:t>
            </w:r>
          </w:p>
        </w:tc>
        <w:tc>
          <w:tcPr>
            <w:tcW w:w="824" w:type="dxa"/>
            <w:shd w:val="clear" w:color="auto" w:fill="auto"/>
          </w:tcPr>
          <w:p w14:paraId="27565A8D" w14:textId="77777777" w:rsidR="007E19C7" w:rsidRPr="000D166D" w:rsidRDefault="007E19C7" w:rsidP="00FA55D1">
            <w:pPr>
              <w:keepNext/>
              <w:keepLines/>
              <w:jc w:val="center"/>
              <w:rPr>
                <w:rFonts w:eastAsia="Times New Roman"/>
                <w:b/>
                <w:color w:val="000000"/>
                <w:sz w:val="16"/>
                <w:szCs w:val="18"/>
              </w:rPr>
            </w:pPr>
            <w:r w:rsidRPr="000D166D">
              <w:rPr>
                <w:rFonts w:eastAsia="Gulim"/>
                <w:b/>
                <w:color w:val="000000"/>
                <w:sz w:val="16"/>
                <w:szCs w:val="18"/>
              </w:rPr>
              <w:t xml:space="preserve">Applicable to </w:t>
            </w:r>
            <w:r w:rsidRPr="000D166D">
              <w:rPr>
                <w:rFonts w:eastAsia="Times New Roman"/>
                <w:b/>
                <w:color w:val="000000"/>
                <w:sz w:val="16"/>
                <w:szCs w:val="18"/>
              </w:rPr>
              <w:t xml:space="preserve">the capability </w:t>
            </w:r>
            <w:proofErr w:type="spellStart"/>
            <w:r w:rsidRPr="000D166D">
              <w:rPr>
                <w:rFonts w:eastAsia="Times New Roman"/>
                <w:b/>
                <w:color w:val="000000"/>
                <w:sz w:val="16"/>
                <w:szCs w:val="18"/>
              </w:rPr>
              <w:t>signalling</w:t>
            </w:r>
            <w:proofErr w:type="spellEnd"/>
            <w:r w:rsidRPr="000D166D">
              <w:rPr>
                <w:rFonts w:eastAsia="Times New Roman"/>
                <w:b/>
                <w:color w:val="000000"/>
                <w:sz w:val="16"/>
                <w:szCs w:val="18"/>
              </w:rPr>
              <w:t xml:space="preserve"> exchange between UEs (V2X WI only)”.</w:t>
            </w:r>
          </w:p>
        </w:tc>
        <w:tc>
          <w:tcPr>
            <w:tcW w:w="899" w:type="dxa"/>
          </w:tcPr>
          <w:p w14:paraId="36DCA2B9" w14:textId="77777777" w:rsidR="007E19C7" w:rsidRPr="000D166D" w:rsidRDefault="007E19C7" w:rsidP="00FA55D1">
            <w:pPr>
              <w:keepNext/>
              <w:keepLines/>
              <w:rPr>
                <w:b/>
                <w:color w:val="000000"/>
                <w:sz w:val="16"/>
                <w:szCs w:val="18"/>
              </w:rPr>
            </w:pPr>
            <w:r w:rsidRPr="000D166D">
              <w:rPr>
                <w:b/>
                <w:color w:val="000000"/>
                <w:sz w:val="16"/>
                <w:szCs w:val="18"/>
              </w:rPr>
              <w:t>Consequence if the feature is not supported by the UE</w:t>
            </w:r>
          </w:p>
        </w:tc>
        <w:tc>
          <w:tcPr>
            <w:tcW w:w="974" w:type="dxa"/>
            <w:shd w:val="clear" w:color="auto" w:fill="auto"/>
          </w:tcPr>
          <w:p w14:paraId="495B6255" w14:textId="77777777" w:rsidR="007E19C7" w:rsidRPr="000D166D" w:rsidRDefault="007E19C7" w:rsidP="00FA55D1">
            <w:pPr>
              <w:keepNext/>
              <w:keepLines/>
              <w:rPr>
                <w:b/>
                <w:color w:val="000000"/>
                <w:sz w:val="16"/>
                <w:szCs w:val="18"/>
              </w:rPr>
            </w:pPr>
            <w:r w:rsidRPr="000D166D">
              <w:rPr>
                <w:b/>
                <w:color w:val="000000"/>
                <w:sz w:val="16"/>
                <w:szCs w:val="18"/>
              </w:rPr>
              <w:t>Type</w:t>
            </w:r>
          </w:p>
          <w:p w14:paraId="51D82986" w14:textId="77777777" w:rsidR="007E19C7" w:rsidRPr="000D166D" w:rsidRDefault="007E19C7" w:rsidP="00FA55D1">
            <w:pPr>
              <w:keepNext/>
              <w:keepLines/>
              <w:rPr>
                <w:b/>
                <w:color w:val="000000"/>
                <w:sz w:val="16"/>
                <w:szCs w:val="18"/>
              </w:rPr>
            </w:pPr>
            <w:r w:rsidRPr="000D166D">
              <w:rPr>
                <w:b/>
                <w:color w:val="000000"/>
                <w:sz w:val="16"/>
                <w:szCs w:val="18"/>
              </w:rPr>
              <w:t>(the ‘type’ definition from UE features should be based on the granularity of 1) Per UE or 2) Per Band or 3) Per BC or 4) Per FS or 5) Per FSPC)</w:t>
            </w:r>
          </w:p>
        </w:tc>
        <w:tc>
          <w:tcPr>
            <w:tcW w:w="441" w:type="dxa"/>
            <w:shd w:val="clear" w:color="auto" w:fill="auto"/>
          </w:tcPr>
          <w:p w14:paraId="6CBDE0EE" w14:textId="77777777" w:rsidR="007E19C7" w:rsidRPr="000D166D" w:rsidRDefault="007E19C7" w:rsidP="00FA55D1">
            <w:pPr>
              <w:keepNext/>
              <w:keepLines/>
              <w:jc w:val="center"/>
              <w:rPr>
                <w:rFonts w:eastAsia="Times New Roman"/>
                <w:b/>
                <w:color w:val="000000"/>
                <w:sz w:val="16"/>
                <w:szCs w:val="18"/>
              </w:rPr>
            </w:pPr>
            <w:r w:rsidRPr="000D166D">
              <w:rPr>
                <w:rFonts w:eastAsia="Times New Roman"/>
                <w:b/>
                <w:color w:val="000000"/>
                <w:sz w:val="16"/>
                <w:szCs w:val="18"/>
              </w:rPr>
              <w:t>Need of FDD/TDD differentiation</w:t>
            </w:r>
          </w:p>
        </w:tc>
        <w:tc>
          <w:tcPr>
            <w:tcW w:w="553" w:type="dxa"/>
            <w:shd w:val="clear" w:color="auto" w:fill="auto"/>
          </w:tcPr>
          <w:p w14:paraId="4B6AEFD7" w14:textId="77777777" w:rsidR="007E19C7" w:rsidRPr="000D166D" w:rsidRDefault="007E19C7" w:rsidP="00FA55D1">
            <w:pPr>
              <w:keepNext/>
              <w:keepLines/>
              <w:jc w:val="center"/>
              <w:rPr>
                <w:rFonts w:eastAsia="Times New Roman"/>
                <w:b/>
                <w:color w:val="000000"/>
                <w:sz w:val="16"/>
                <w:szCs w:val="18"/>
              </w:rPr>
            </w:pPr>
            <w:r w:rsidRPr="000D166D">
              <w:rPr>
                <w:rFonts w:eastAsia="Times New Roman"/>
                <w:b/>
                <w:color w:val="000000"/>
                <w:sz w:val="16"/>
                <w:szCs w:val="18"/>
              </w:rPr>
              <w:t>Need of FR1/FR2 differentiation</w:t>
            </w:r>
          </w:p>
        </w:tc>
        <w:tc>
          <w:tcPr>
            <w:tcW w:w="1027" w:type="dxa"/>
          </w:tcPr>
          <w:p w14:paraId="607FDBCD" w14:textId="77777777" w:rsidR="007E19C7" w:rsidRPr="000D166D" w:rsidRDefault="007E19C7" w:rsidP="00FA55D1">
            <w:pPr>
              <w:keepNext/>
              <w:keepLines/>
              <w:jc w:val="center"/>
              <w:rPr>
                <w:rFonts w:eastAsia="Times New Roman"/>
                <w:b/>
                <w:color w:val="000000"/>
                <w:sz w:val="16"/>
                <w:szCs w:val="18"/>
              </w:rPr>
            </w:pPr>
            <w:r w:rsidRPr="000D166D">
              <w:rPr>
                <w:rFonts w:eastAsia="Times New Roman"/>
                <w:b/>
                <w:color w:val="000000"/>
                <w:sz w:val="16"/>
                <w:szCs w:val="18"/>
              </w:rPr>
              <w:t>Capability interpretation for mixture of FDD/TDD and/or FR1/FR2</w:t>
            </w:r>
          </w:p>
        </w:tc>
        <w:tc>
          <w:tcPr>
            <w:tcW w:w="752" w:type="dxa"/>
            <w:shd w:val="clear" w:color="auto" w:fill="auto"/>
          </w:tcPr>
          <w:p w14:paraId="2420395E" w14:textId="77777777" w:rsidR="007E19C7" w:rsidRPr="000D166D" w:rsidRDefault="007E19C7" w:rsidP="00FA55D1">
            <w:pPr>
              <w:keepNext/>
              <w:keepLines/>
              <w:jc w:val="center"/>
              <w:rPr>
                <w:rFonts w:eastAsia="Times New Roman"/>
                <w:b/>
                <w:color w:val="000000"/>
                <w:sz w:val="16"/>
                <w:szCs w:val="18"/>
              </w:rPr>
            </w:pPr>
            <w:r w:rsidRPr="000D166D">
              <w:rPr>
                <w:rFonts w:eastAsia="Times New Roman"/>
                <w:b/>
                <w:color w:val="000000"/>
                <w:sz w:val="16"/>
                <w:szCs w:val="18"/>
              </w:rPr>
              <w:t>Note</w:t>
            </w:r>
          </w:p>
        </w:tc>
        <w:tc>
          <w:tcPr>
            <w:tcW w:w="750" w:type="dxa"/>
            <w:shd w:val="clear" w:color="auto" w:fill="auto"/>
          </w:tcPr>
          <w:p w14:paraId="0345823A" w14:textId="77777777" w:rsidR="007E19C7" w:rsidRPr="000D166D" w:rsidRDefault="007E19C7" w:rsidP="00FA55D1">
            <w:pPr>
              <w:keepNext/>
              <w:keepLines/>
              <w:jc w:val="center"/>
              <w:rPr>
                <w:rFonts w:eastAsia="Times New Roman"/>
                <w:b/>
                <w:color w:val="000000"/>
                <w:sz w:val="16"/>
                <w:szCs w:val="18"/>
              </w:rPr>
            </w:pPr>
            <w:r w:rsidRPr="000D166D">
              <w:rPr>
                <w:rFonts w:eastAsia="Times New Roman"/>
                <w:b/>
                <w:color w:val="000000"/>
                <w:sz w:val="16"/>
                <w:szCs w:val="18"/>
              </w:rPr>
              <w:t>Mandatory/Optional</w:t>
            </w:r>
          </w:p>
        </w:tc>
      </w:tr>
      <w:tr w:rsidR="007E19C7" w:rsidRPr="005724F1" w14:paraId="550E5421" w14:textId="77777777" w:rsidTr="00FA55D1">
        <w:trPr>
          <w:trHeight w:val="1969"/>
          <w:jc w:val="center"/>
        </w:trPr>
        <w:tc>
          <w:tcPr>
            <w:tcW w:w="395" w:type="dxa"/>
            <w:shd w:val="clear" w:color="auto" w:fill="auto"/>
          </w:tcPr>
          <w:p w14:paraId="7C74F340" w14:textId="77777777" w:rsidR="007E19C7" w:rsidRPr="00E4237A" w:rsidRDefault="007E19C7" w:rsidP="00FA55D1">
            <w:pPr>
              <w:keepNext/>
              <w:keepLines/>
              <w:rPr>
                <w:color w:val="000000"/>
                <w:sz w:val="18"/>
              </w:rPr>
            </w:pPr>
            <w:r w:rsidRPr="00E4237A">
              <w:rPr>
                <w:bCs/>
                <w:color w:val="000000"/>
                <w:sz w:val="18"/>
              </w:rPr>
              <w:t>34-1</w:t>
            </w:r>
          </w:p>
        </w:tc>
        <w:tc>
          <w:tcPr>
            <w:tcW w:w="869" w:type="dxa"/>
            <w:shd w:val="clear" w:color="auto" w:fill="auto"/>
          </w:tcPr>
          <w:p w14:paraId="2DA4D576" w14:textId="77777777" w:rsidR="007E19C7" w:rsidRPr="00E4237A" w:rsidRDefault="007E19C7" w:rsidP="00FA55D1">
            <w:pPr>
              <w:overflowPunct w:val="0"/>
              <w:autoSpaceDE w:val="0"/>
              <w:autoSpaceDN w:val="0"/>
              <w:adjustRightInd w:val="0"/>
              <w:textAlignment w:val="baseline"/>
              <w:rPr>
                <w:color w:val="000000"/>
                <w:sz w:val="18"/>
              </w:rPr>
            </w:pPr>
            <w:r w:rsidRPr="00E4237A">
              <w:rPr>
                <w:color w:val="000000"/>
                <w:sz w:val="18"/>
              </w:rPr>
              <w:t xml:space="preserve">Support of NR FR2 HST with simultaneous DL reception with [two different QCL </w:t>
            </w:r>
            <w:proofErr w:type="spellStart"/>
            <w:r w:rsidRPr="00E4237A">
              <w:rPr>
                <w:color w:val="000000"/>
                <w:sz w:val="18"/>
              </w:rPr>
              <w:t>TypeD</w:t>
            </w:r>
            <w:proofErr w:type="spellEnd"/>
            <w:r w:rsidRPr="00E4237A">
              <w:rPr>
                <w:color w:val="000000"/>
                <w:sz w:val="18"/>
              </w:rPr>
              <w:t xml:space="preserve"> RSs]</w:t>
            </w:r>
          </w:p>
          <w:p w14:paraId="279DE969" w14:textId="77777777" w:rsidR="007E19C7" w:rsidRPr="00E4237A" w:rsidRDefault="007E19C7" w:rsidP="00FA55D1">
            <w:pPr>
              <w:keepNext/>
              <w:keepLines/>
              <w:rPr>
                <w:bCs/>
                <w:color w:val="000000"/>
                <w:sz w:val="18"/>
              </w:rPr>
            </w:pPr>
          </w:p>
        </w:tc>
        <w:tc>
          <w:tcPr>
            <w:tcW w:w="2846" w:type="dxa"/>
            <w:shd w:val="clear" w:color="auto" w:fill="auto"/>
          </w:tcPr>
          <w:p w14:paraId="701016F1" w14:textId="77777777" w:rsidR="007E19C7" w:rsidRPr="00E4237A" w:rsidRDefault="007E19C7" w:rsidP="00FA55D1">
            <w:pPr>
              <w:autoSpaceDE w:val="0"/>
              <w:autoSpaceDN w:val="0"/>
              <w:adjustRightInd w:val="0"/>
              <w:snapToGrid w:val="0"/>
              <w:spacing w:afterLines="50" w:after="120"/>
              <w:rPr>
                <w:color w:val="000000"/>
                <w:sz w:val="18"/>
              </w:rPr>
            </w:pPr>
            <w:r w:rsidRPr="00E4237A">
              <w:rPr>
                <w:color w:val="000000"/>
                <w:sz w:val="18"/>
              </w:rPr>
              <w:t xml:space="preserve">[1) Support of enhanced RF requirement to support FR2-1 PC6 UEs with simultaneous DL reception with two different QCL </w:t>
            </w:r>
            <w:proofErr w:type="spellStart"/>
            <w:r w:rsidRPr="00E4237A">
              <w:rPr>
                <w:color w:val="000000"/>
                <w:sz w:val="18"/>
              </w:rPr>
              <w:t>TypeD</w:t>
            </w:r>
            <w:proofErr w:type="spellEnd"/>
            <w:r w:rsidRPr="00E4237A">
              <w:rPr>
                <w:color w:val="000000"/>
                <w:sz w:val="18"/>
              </w:rPr>
              <w:t xml:space="preserve"> RSs]</w:t>
            </w:r>
          </w:p>
          <w:p w14:paraId="344D056D" w14:textId="77777777" w:rsidR="007E19C7" w:rsidRPr="00E4237A" w:rsidRDefault="007E19C7" w:rsidP="00FA55D1">
            <w:pPr>
              <w:autoSpaceDE w:val="0"/>
              <w:autoSpaceDN w:val="0"/>
              <w:adjustRightInd w:val="0"/>
              <w:snapToGrid w:val="0"/>
              <w:spacing w:afterLines="50" w:after="120"/>
              <w:rPr>
                <w:color w:val="000000"/>
                <w:sz w:val="18"/>
              </w:rPr>
            </w:pPr>
            <w:r w:rsidRPr="00E4237A">
              <w:rPr>
                <w:color w:val="000000"/>
                <w:sz w:val="18"/>
              </w:rPr>
              <w:t xml:space="preserve">2) Support of enhanced RRM requirement to support FR2-1 PC6 UEs with simultaneous DL reception with [two different QCL </w:t>
            </w:r>
            <w:proofErr w:type="spellStart"/>
            <w:r w:rsidRPr="00E4237A">
              <w:rPr>
                <w:color w:val="000000"/>
                <w:sz w:val="18"/>
              </w:rPr>
              <w:t>TypeD</w:t>
            </w:r>
            <w:proofErr w:type="spellEnd"/>
            <w:r w:rsidRPr="00E4237A">
              <w:rPr>
                <w:color w:val="000000"/>
                <w:sz w:val="18"/>
              </w:rPr>
              <w:t xml:space="preserve"> RSs] </w:t>
            </w:r>
          </w:p>
          <w:p w14:paraId="09D5F367" w14:textId="77777777" w:rsidR="007E19C7" w:rsidRPr="00E4237A" w:rsidRDefault="007E19C7" w:rsidP="00FA55D1">
            <w:pPr>
              <w:snapToGrid w:val="0"/>
              <w:spacing w:afterLines="50" w:after="120"/>
              <w:contextualSpacing/>
              <w:jc w:val="both"/>
              <w:rPr>
                <w:color w:val="000000"/>
                <w:sz w:val="18"/>
              </w:rPr>
            </w:pPr>
            <w:r w:rsidRPr="00E4237A">
              <w:rPr>
                <w:color w:val="000000"/>
                <w:sz w:val="18"/>
              </w:rPr>
              <w:t xml:space="preserve">[3) Support of enhanced demodulation processing to support FR2-1 PC6 UEs with simultaneous DL reception with two different QCL </w:t>
            </w:r>
            <w:proofErr w:type="spellStart"/>
            <w:r w:rsidRPr="00E4237A">
              <w:rPr>
                <w:color w:val="000000"/>
                <w:sz w:val="18"/>
              </w:rPr>
              <w:t>TypeD</w:t>
            </w:r>
            <w:proofErr w:type="spellEnd"/>
            <w:r w:rsidRPr="00E4237A">
              <w:rPr>
                <w:color w:val="000000"/>
                <w:sz w:val="18"/>
              </w:rPr>
              <w:t xml:space="preserve"> RSs]</w:t>
            </w:r>
          </w:p>
        </w:tc>
        <w:tc>
          <w:tcPr>
            <w:tcW w:w="685" w:type="dxa"/>
            <w:shd w:val="clear" w:color="auto" w:fill="auto"/>
          </w:tcPr>
          <w:p w14:paraId="6FE770DC" w14:textId="77777777" w:rsidR="007E19C7" w:rsidRPr="00E4237A" w:rsidRDefault="007E19C7" w:rsidP="00FA55D1">
            <w:pPr>
              <w:keepNext/>
              <w:keepLines/>
              <w:rPr>
                <w:color w:val="000000"/>
                <w:sz w:val="18"/>
              </w:rPr>
            </w:pPr>
            <w:r w:rsidRPr="00E4237A">
              <w:rPr>
                <w:bCs/>
                <w:color w:val="000000"/>
                <w:sz w:val="18"/>
              </w:rPr>
              <w:t>22-1, [</w:t>
            </w:r>
            <w:r w:rsidRPr="00E4237A">
              <w:rPr>
                <w:bCs/>
                <w:color w:val="000000" w:themeColor="text1"/>
                <w:sz w:val="18"/>
              </w:rPr>
              <w:t>16-2c]</w:t>
            </w:r>
          </w:p>
        </w:tc>
        <w:tc>
          <w:tcPr>
            <w:tcW w:w="599" w:type="dxa"/>
            <w:shd w:val="clear" w:color="auto" w:fill="auto"/>
          </w:tcPr>
          <w:p w14:paraId="1CE19BD7" w14:textId="77777777" w:rsidR="007E19C7" w:rsidRPr="00E4237A" w:rsidRDefault="007E19C7" w:rsidP="00FA55D1">
            <w:pPr>
              <w:keepNext/>
              <w:keepLines/>
              <w:rPr>
                <w:color w:val="000000"/>
                <w:sz w:val="18"/>
              </w:rPr>
            </w:pPr>
            <w:r w:rsidRPr="00E4237A">
              <w:rPr>
                <w:bCs/>
                <w:color w:val="000000"/>
                <w:sz w:val="18"/>
              </w:rPr>
              <w:t xml:space="preserve">Yes </w:t>
            </w:r>
          </w:p>
        </w:tc>
        <w:tc>
          <w:tcPr>
            <w:tcW w:w="824" w:type="dxa"/>
            <w:shd w:val="clear" w:color="auto" w:fill="auto"/>
          </w:tcPr>
          <w:p w14:paraId="16243A96" w14:textId="77777777" w:rsidR="007E19C7" w:rsidRPr="00E4237A" w:rsidRDefault="007E19C7" w:rsidP="00FA55D1">
            <w:pPr>
              <w:keepNext/>
              <w:keepLines/>
              <w:rPr>
                <w:color w:val="000000"/>
                <w:sz w:val="18"/>
              </w:rPr>
            </w:pPr>
            <w:r w:rsidRPr="00E4237A">
              <w:rPr>
                <w:rFonts w:eastAsia="Gulim"/>
                <w:bCs/>
                <w:color w:val="000000"/>
                <w:sz w:val="18"/>
              </w:rPr>
              <w:t>N/A</w:t>
            </w:r>
          </w:p>
        </w:tc>
        <w:tc>
          <w:tcPr>
            <w:tcW w:w="899" w:type="dxa"/>
            <w:shd w:val="clear" w:color="auto" w:fill="auto"/>
          </w:tcPr>
          <w:p w14:paraId="06E837CE" w14:textId="77777777" w:rsidR="007E19C7" w:rsidRPr="00E4237A" w:rsidRDefault="007E19C7" w:rsidP="00FA55D1">
            <w:pPr>
              <w:keepNext/>
              <w:keepLines/>
              <w:rPr>
                <w:color w:val="000000"/>
                <w:sz w:val="18"/>
              </w:rPr>
            </w:pPr>
            <w:r w:rsidRPr="00E4237A">
              <w:rPr>
                <w:color w:val="000000"/>
                <w:sz w:val="18"/>
              </w:rPr>
              <w:t xml:space="preserve">UE does not support FR2 high speed train scenario with simultaneous DL reception with [two different QCL </w:t>
            </w:r>
            <w:proofErr w:type="spellStart"/>
            <w:r w:rsidRPr="00E4237A">
              <w:rPr>
                <w:color w:val="000000"/>
                <w:sz w:val="18"/>
              </w:rPr>
              <w:t>TypeD</w:t>
            </w:r>
            <w:proofErr w:type="spellEnd"/>
            <w:r w:rsidRPr="00E4237A">
              <w:rPr>
                <w:color w:val="000000"/>
                <w:sz w:val="18"/>
              </w:rPr>
              <w:t xml:space="preserve"> RSs]</w:t>
            </w:r>
          </w:p>
        </w:tc>
        <w:tc>
          <w:tcPr>
            <w:tcW w:w="974" w:type="dxa"/>
            <w:shd w:val="clear" w:color="auto" w:fill="auto"/>
          </w:tcPr>
          <w:p w14:paraId="15B18CDD" w14:textId="77777777" w:rsidR="007E19C7" w:rsidRPr="00E4237A" w:rsidRDefault="007E19C7" w:rsidP="00FA55D1">
            <w:pPr>
              <w:keepNext/>
              <w:keepLines/>
              <w:rPr>
                <w:color w:val="000000"/>
                <w:sz w:val="18"/>
              </w:rPr>
            </w:pPr>
            <w:r w:rsidRPr="00E4237A">
              <w:rPr>
                <w:bCs/>
                <w:color w:val="000000"/>
                <w:sz w:val="18"/>
              </w:rPr>
              <w:t xml:space="preserve">Per </w:t>
            </w:r>
            <w:r>
              <w:rPr>
                <w:bCs/>
                <w:color w:val="000000"/>
                <w:sz w:val="18"/>
              </w:rPr>
              <w:t>UE</w:t>
            </w:r>
          </w:p>
        </w:tc>
        <w:tc>
          <w:tcPr>
            <w:tcW w:w="441" w:type="dxa"/>
            <w:shd w:val="clear" w:color="auto" w:fill="auto"/>
          </w:tcPr>
          <w:p w14:paraId="5775C882" w14:textId="77777777" w:rsidR="007E19C7" w:rsidRPr="00E4237A" w:rsidRDefault="007E19C7" w:rsidP="00FA55D1">
            <w:pPr>
              <w:keepNext/>
              <w:keepLines/>
              <w:rPr>
                <w:color w:val="000000"/>
                <w:sz w:val="18"/>
              </w:rPr>
            </w:pPr>
            <w:r w:rsidRPr="00E4237A">
              <w:rPr>
                <w:bCs/>
                <w:color w:val="000000" w:themeColor="text1"/>
                <w:sz w:val="18"/>
              </w:rPr>
              <w:t>N/A</w:t>
            </w:r>
          </w:p>
        </w:tc>
        <w:tc>
          <w:tcPr>
            <w:tcW w:w="553" w:type="dxa"/>
            <w:shd w:val="clear" w:color="auto" w:fill="auto"/>
          </w:tcPr>
          <w:p w14:paraId="5C9A1557" w14:textId="77777777" w:rsidR="007E19C7" w:rsidRPr="00E4237A" w:rsidRDefault="007E19C7" w:rsidP="00FA55D1">
            <w:pPr>
              <w:keepNext/>
              <w:keepLines/>
              <w:rPr>
                <w:color w:val="000000"/>
                <w:sz w:val="18"/>
              </w:rPr>
            </w:pPr>
            <w:r w:rsidRPr="00E4237A">
              <w:rPr>
                <w:bCs/>
                <w:color w:val="000000"/>
                <w:sz w:val="18"/>
              </w:rPr>
              <w:t>FR2 only</w:t>
            </w:r>
          </w:p>
        </w:tc>
        <w:tc>
          <w:tcPr>
            <w:tcW w:w="1027" w:type="dxa"/>
            <w:shd w:val="clear" w:color="auto" w:fill="auto"/>
          </w:tcPr>
          <w:p w14:paraId="1E319CF3" w14:textId="77777777" w:rsidR="007E19C7" w:rsidRPr="00E4237A" w:rsidRDefault="007E19C7" w:rsidP="00FA55D1">
            <w:pPr>
              <w:keepNext/>
              <w:keepLines/>
              <w:rPr>
                <w:color w:val="000000"/>
                <w:sz w:val="18"/>
              </w:rPr>
            </w:pPr>
            <w:r w:rsidRPr="00E4237A">
              <w:rPr>
                <w:sz w:val="18"/>
              </w:rPr>
              <w:t>N/A</w:t>
            </w:r>
          </w:p>
        </w:tc>
        <w:tc>
          <w:tcPr>
            <w:tcW w:w="752" w:type="dxa"/>
            <w:shd w:val="clear" w:color="auto" w:fill="auto"/>
          </w:tcPr>
          <w:p w14:paraId="705ED0CB" w14:textId="77777777" w:rsidR="007E19C7" w:rsidRPr="00E4237A" w:rsidRDefault="007E19C7" w:rsidP="00FA55D1">
            <w:pPr>
              <w:keepNext/>
              <w:keepLines/>
              <w:rPr>
                <w:color w:val="000000"/>
                <w:sz w:val="18"/>
              </w:rPr>
            </w:pPr>
            <w:r w:rsidRPr="00E4237A">
              <w:rPr>
                <w:color w:val="000000"/>
                <w:sz w:val="18"/>
              </w:rPr>
              <w:t>FFS how to give the condition of bi-directional deployment</w:t>
            </w:r>
          </w:p>
        </w:tc>
        <w:tc>
          <w:tcPr>
            <w:tcW w:w="750" w:type="dxa"/>
            <w:shd w:val="clear" w:color="auto" w:fill="auto"/>
          </w:tcPr>
          <w:p w14:paraId="007CF6A2" w14:textId="77777777" w:rsidR="007E19C7" w:rsidRPr="00E4237A" w:rsidRDefault="007E19C7" w:rsidP="00FA55D1">
            <w:pPr>
              <w:keepNext/>
              <w:keepLines/>
              <w:rPr>
                <w:color w:val="000000"/>
                <w:sz w:val="18"/>
              </w:rPr>
            </w:pPr>
            <w:r w:rsidRPr="00E4237A">
              <w:rPr>
                <w:bCs/>
                <w:color w:val="000000"/>
                <w:sz w:val="18"/>
              </w:rPr>
              <w:t>Optional with capability</w:t>
            </w:r>
            <w:r w:rsidRPr="00E4237A">
              <w:rPr>
                <w:rFonts w:eastAsia="PMingLiU"/>
                <w:bCs/>
                <w:color w:val="000000"/>
                <w:sz w:val="18"/>
                <w:lang w:eastAsia="zh-TW"/>
              </w:rPr>
              <w:t xml:space="preserve"> signaling</w:t>
            </w:r>
          </w:p>
        </w:tc>
      </w:tr>
    </w:tbl>
    <w:p w14:paraId="3D22B0BC" w14:textId="77777777" w:rsidR="007E19C7" w:rsidRPr="007E19C7" w:rsidRDefault="007E19C7" w:rsidP="00F1757D">
      <w:pPr>
        <w:jc w:val="both"/>
        <w:rPr>
          <w:rFonts w:hint="eastAsia"/>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38808A1E" w14:textId="77777777" w:rsidR="007C1CA9" w:rsidRDefault="007C1CA9" w:rsidP="007C1CA9">
      <w:pPr>
        <w:pStyle w:val="Reference"/>
      </w:pPr>
      <w:bookmarkStart w:id="4" w:name="_Ref126587496"/>
      <w:bookmarkStart w:id="5" w:name="_Ref134631145"/>
      <w:bookmarkStart w:id="6" w:name="_Ref134713647"/>
      <w:r w:rsidRPr="00535494">
        <w:t>R</w:t>
      </w:r>
      <w:bookmarkStart w:id="7" w:name="_Hlk132059147"/>
      <w:r>
        <w:t>4</w:t>
      </w:r>
      <w:r w:rsidRPr="00535494">
        <w:t>-</w:t>
      </w:r>
      <w:bookmarkEnd w:id="4"/>
      <w:bookmarkEnd w:id="5"/>
      <w:bookmarkEnd w:id="7"/>
      <w:r w:rsidRPr="00A27E27">
        <w:t>2313919</w:t>
      </w:r>
      <w:r w:rsidRPr="0051636B">
        <w:t xml:space="preserve">, </w:t>
      </w:r>
      <w:r w:rsidRPr="00A27E27">
        <w:t>WF for FR2 HST demodulation</w:t>
      </w:r>
      <w:r w:rsidRPr="0051636B">
        <w:t>, RAN4#10</w:t>
      </w:r>
      <w:r>
        <w:t>8</w:t>
      </w:r>
      <w:r w:rsidRPr="0051636B">
        <w:t>, Samsung</w:t>
      </w:r>
      <w:bookmarkEnd w:id="6"/>
    </w:p>
    <w:p w14:paraId="7CC8A576" w14:textId="77777777" w:rsidR="007C1CA9" w:rsidRDefault="007C1CA9" w:rsidP="007C1CA9">
      <w:pPr>
        <w:pStyle w:val="Reference"/>
        <w:numPr>
          <w:ilvl w:val="0"/>
          <w:numId w:val="0"/>
        </w:numPr>
      </w:pPr>
    </w:p>
    <w:p w14:paraId="0C271BFE" w14:textId="0AF9EF85" w:rsidR="007E176D" w:rsidRPr="00F1757D" w:rsidRDefault="007E176D" w:rsidP="003E1CAF">
      <w:pPr>
        <w:jc w:val="both"/>
        <w:rPr>
          <w:lang w:val="en-GB" w:eastAsia="zh-CN"/>
        </w:rPr>
      </w:pPr>
    </w:p>
    <w:sectPr w:rsidR="007E176D" w:rsidRPr="00F1757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04EBD" w14:textId="77777777" w:rsidR="00D67F37" w:rsidRDefault="00D67F37" w:rsidP="00EA0BFA">
      <w:pPr>
        <w:spacing w:after="0" w:line="240" w:lineRule="auto"/>
      </w:pPr>
      <w:r>
        <w:separator/>
      </w:r>
    </w:p>
  </w:endnote>
  <w:endnote w:type="continuationSeparator" w:id="0">
    <w:p w14:paraId="1A50C11B" w14:textId="77777777" w:rsidR="00D67F37" w:rsidRDefault="00D67F37"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F814A" w14:textId="77777777" w:rsidR="00D67F37" w:rsidRDefault="00D67F37" w:rsidP="00EA0BFA">
      <w:pPr>
        <w:spacing w:after="0" w:line="240" w:lineRule="auto"/>
      </w:pPr>
      <w:r>
        <w:separator/>
      </w:r>
    </w:p>
  </w:footnote>
  <w:footnote w:type="continuationSeparator" w:id="0">
    <w:p w14:paraId="7D79D42C" w14:textId="77777777" w:rsidR="00D67F37" w:rsidRDefault="00D67F37"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E73653"/>
    <w:multiLevelType w:val="hybridMultilevel"/>
    <w:tmpl w:val="77CC50B6"/>
    <w:lvl w:ilvl="0" w:tplc="D960D7BA">
      <w:start w:val="1"/>
      <w:numFmt w:val="bullet"/>
      <w:lvlText w:val="•"/>
      <w:lvlJc w:val="left"/>
      <w:pPr>
        <w:tabs>
          <w:tab w:val="num" w:pos="720"/>
        </w:tabs>
        <w:ind w:left="720" w:hanging="360"/>
      </w:pPr>
      <w:rPr>
        <w:rFonts w:ascii="Arial" w:hAnsi="Arial" w:hint="default"/>
      </w:rPr>
    </w:lvl>
    <w:lvl w:ilvl="1" w:tplc="BB124EBC" w:tentative="1">
      <w:start w:val="1"/>
      <w:numFmt w:val="bullet"/>
      <w:lvlText w:val="•"/>
      <w:lvlJc w:val="left"/>
      <w:pPr>
        <w:tabs>
          <w:tab w:val="num" w:pos="1440"/>
        </w:tabs>
        <w:ind w:left="1440" w:hanging="360"/>
      </w:pPr>
      <w:rPr>
        <w:rFonts w:ascii="Arial" w:hAnsi="Arial" w:hint="default"/>
      </w:rPr>
    </w:lvl>
    <w:lvl w:ilvl="2" w:tplc="FF82C2D6" w:tentative="1">
      <w:start w:val="1"/>
      <w:numFmt w:val="bullet"/>
      <w:lvlText w:val="•"/>
      <w:lvlJc w:val="left"/>
      <w:pPr>
        <w:tabs>
          <w:tab w:val="num" w:pos="2160"/>
        </w:tabs>
        <w:ind w:left="2160" w:hanging="360"/>
      </w:pPr>
      <w:rPr>
        <w:rFonts w:ascii="Arial" w:hAnsi="Arial" w:hint="default"/>
      </w:rPr>
    </w:lvl>
    <w:lvl w:ilvl="3" w:tplc="212AA5DE">
      <w:start w:val="1"/>
      <w:numFmt w:val="bullet"/>
      <w:lvlText w:val="•"/>
      <w:lvlJc w:val="left"/>
      <w:pPr>
        <w:tabs>
          <w:tab w:val="num" w:pos="2880"/>
        </w:tabs>
        <w:ind w:left="2880" w:hanging="360"/>
      </w:pPr>
      <w:rPr>
        <w:rFonts w:ascii="Arial" w:hAnsi="Arial" w:hint="default"/>
      </w:rPr>
    </w:lvl>
    <w:lvl w:ilvl="4" w:tplc="E6E230DC" w:tentative="1">
      <w:start w:val="1"/>
      <w:numFmt w:val="bullet"/>
      <w:lvlText w:val="•"/>
      <w:lvlJc w:val="left"/>
      <w:pPr>
        <w:tabs>
          <w:tab w:val="num" w:pos="3600"/>
        </w:tabs>
        <w:ind w:left="3600" w:hanging="360"/>
      </w:pPr>
      <w:rPr>
        <w:rFonts w:ascii="Arial" w:hAnsi="Arial" w:hint="default"/>
      </w:rPr>
    </w:lvl>
    <w:lvl w:ilvl="5" w:tplc="C3BA49F0" w:tentative="1">
      <w:start w:val="1"/>
      <w:numFmt w:val="bullet"/>
      <w:lvlText w:val="•"/>
      <w:lvlJc w:val="left"/>
      <w:pPr>
        <w:tabs>
          <w:tab w:val="num" w:pos="4320"/>
        </w:tabs>
        <w:ind w:left="4320" w:hanging="360"/>
      </w:pPr>
      <w:rPr>
        <w:rFonts w:ascii="Arial" w:hAnsi="Arial" w:hint="default"/>
      </w:rPr>
    </w:lvl>
    <w:lvl w:ilvl="6" w:tplc="F45C2F1A" w:tentative="1">
      <w:start w:val="1"/>
      <w:numFmt w:val="bullet"/>
      <w:lvlText w:val="•"/>
      <w:lvlJc w:val="left"/>
      <w:pPr>
        <w:tabs>
          <w:tab w:val="num" w:pos="5040"/>
        </w:tabs>
        <w:ind w:left="5040" w:hanging="360"/>
      </w:pPr>
      <w:rPr>
        <w:rFonts w:ascii="Arial" w:hAnsi="Arial" w:hint="default"/>
      </w:rPr>
    </w:lvl>
    <w:lvl w:ilvl="7" w:tplc="536A67F8" w:tentative="1">
      <w:start w:val="1"/>
      <w:numFmt w:val="bullet"/>
      <w:lvlText w:val="•"/>
      <w:lvlJc w:val="left"/>
      <w:pPr>
        <w:tabs>
          <w:tab w:val="num" w:pos="5760"/>
        </w:tabs>
        <w:ind w:left="5760" w:hanging="360"/>
      </w:pPr>
      <w:rPr>
        <w:rFonts w:ascii="Arial" w:hAnsi="Arial" w:hint="default"/>
      </w:rPr>
    </w:lvl>
    <w:lvl w:ilvl="8" w:tplc="29C869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346D45"/>
    <w:multiLevelType w:val="hybridMultilevel"/>
    <w:tmpl w:val="9040522C"/>
    <w:lvl w:ilvl="0" w:tplc="EAF07F6E">
      <w:start w:val="1"/>
      <w:numFmt w:val="bullet"/>
      <w:lvlText w:val="•"/>
      <w:lvlJc w:val="left"/>
      <w:pPr>
        <w:tabs>
          <w:tab w:val="num" w:pos="720"/>
        </w:tabs>
        <w:ind w:left="720" w:hanging="360"/>
      </w:pPr>
      <w:rPr>
        <w:rFonts w:ascii="Arial" w:hAnsi="Arial" w:hint="default"/>
      </w:rPr>
    </w:lvl>
    <w:lvl w:ilvl="1" w:tplc="2222FE52" w:tentative="1">
      <w:start w:val="1"/>
      <w:numFmt w:val="bullet"/>
      <w:lvlText w:val="•"/>
      <w:lvlJc w:val="left"/>
      <w:pPr>
        <w:tabs>
          <w:tab w:val="num" w:pos="1440"/>
        </w:tabs>
        <w:ind w:left="1440" w:hanging="360"/>
      </w:pPr>
      <w:rPr>
        <w:rFonts w:ascii="Arial" w:hAnsi="Arial" w:hint="default"/>
      </w:rPr>
    </w:lvl>
    <w:lvl w:ilvl="2" w:tplc="4B2C4C62">
      <w:start w:val="1"/>
      <w:numFmt w:val="bullet"/>
      <w:lvlText w:val="•"/>
      <w:lvlJc w:val="left"/>
      <w:pPr>
        <w:tabs>
          <w:tab w:val="num" w:pos="2160"/>
        </w:tabs>
        <w:ind w:left="2160" w:hanging="360"/>
      </w:pPr>
      <w:rPr>
        <w:rFonts w:ascii="Arial" w:hAnsi="Arial" w:hint="default"/>
      </w:rPr>
    </w:lvl>
    <w:lvl w:ilvl="3" w:tplc="A4EC78E2">
      <w:numFmt w:val="bullet"/>
      <w:lvlText w:val="•"/>
      <w:lvlJc w:val="left"/>
      <w:pPr>
        <w:tabs>
          <w:tab w:val="num" w:pos="2880"/>
        </w:tabs>
        <w:ind w:left="2880" w:hanging="360"/>
      </w:pPr>
      <w:rPr>
        <w:rFonts w:ascii="Arial" w:hAnsi="Arial" w:hint="default"/>
      </w:rPr>
    </w:lvl>
    <w:lvl w:ilvl="4" w:tplc="EF88E6FE">
      <w:numFmt w:val="bullet"/>
      <w:lvlText w:val="•"/>
      <w:lvlJc w:val="left"/>
      <w:pPr>
        <w:tabs>
          <w:tab w:val="num" w:pos="3600"/>
        </w:tabs>
        <w:ind w:left="3600" w:hanging="360"/>
      </w:pPr>
      <w:rPr>
        <w:rFonts w:ascii="Arial" w:hAnsi="Arial" w:hint="default"/>
      </w:rPr>
    </w:lvl>
    <w:lvl w:ilvl="5" w:tplc="5F362F1E" w:tentative="1">
      <w:start w:val="1"/>
      <w:numFmt w:val="bullet"/>
      <w:lvlText w:val="•"/>
      <w:lvlJc w:val="left"/>
      <w:pPr>
        <w:tabs>
          <w:tab w:val="num" w:pos="4320"/>
        </w:tabs>
        <w:ind w:left="4320" w:hanging="360"/>
      </w:pPr>
      <w:rPr>
        <w:rFonts w:ascii="Arial" w:hAnsi="Arial" w:hint="default"/>
      </w:rPr>
    </w:lvl>
    <w:lvl w:ilvl="6" w:tplc="1A9C2006" w:tentative="1">
      <w:start w:val="1"/>
      <w:numFmt w:val="bullet"/>
      <w:lvlText w:val="•"/>
      <w:lvlJc w:val="left"/>
      <w:pPr>
        <w:tabs>
          <w:tab w:val="num" w:pos="5040"/>
        </w:tabs>
        <w:ind w:left="5040" w:hanging="360"/>
      </w:pPr>
      <w:rPr>
        <w:rFonts w:ascii="Arial" w:hAnsi="Arial" w:hint="default"/>
      </w:rPr>
    </w:lvl>
    <w:lvl w:ilvl="7" w:tplc="F8E86D70" w:tentative="1">
      <w:start w:val="1"/>
      <w:numFmt w:val="bullet"/>
      <w:lvlText w:val="•"/>
      <w:lvlJc w:val="left"/>
      <w:pPr>
        <w:tabs>
          <w:tab w:val="num" w:pos="5760"/>
        </w:tabs>
        <w:ind w:left="5760" w:hanging="360"/>
      </w:pPr>
      <w:rPr>
        <w:rFonts w:ascii="Arial" w:hAnsi="Arial" w:hint="default"/>
      </w:rPr>
    </w:lvl>
    <w:lvl w:ilvl="8" w:tplc="E1E008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B37E1A"/>
    <w:multiLevelType w:val="hybridMultilevel"/>
    <w:tmpl w:val="F8B281A4"/>
    <w:lvl w:ilvl="0" w:tplc="F3F8309E">
      <w:start w:val="1"/>
      <w:numFmt w:val="bullet"/>
      <w:lvlText w:val="•"/>
      <w:lvlJc w:val="left"/>
      <w:pPr>
        <w:tabs>
          <w:tab w:val="num" w:pos="720"/>
        </w:tabs>
        <w:ind w:left="720" w:hanging="360"/>
      </w:pPr>
      <w:rPr>
        <w:rFonts w:ascii="Arial" w:hAnsi="Arial" w:hint="default"/>
      </w:rPr>
    </w:lvl>
    <w:lvl w:ilvl="1" w:tplc="66AAE806" w:tentative="1">
      <w:start w:val="1"/>
      <w:numFmt w:val="bullet"/>
      <w:lvlText w:val="•"/>
      <w:lvlJc w:val="left"/>
      <w:pPr>
        <w:tabs>
          <w:tab w:val="num" w:pos="1440"/>
        </w:tabs>
        <w:ind w:left="1440" w:hanging="360"/>
      </w:pPr>
      <w:rPr>
        <w:rFonts w:ascii="Arial" w:hAnsi="Arial" w:hint="default"/>
      </w:rPr>
    </w:lvl>
    <w:lvl w:ilvl="2" w:tplc="C7D6F6B0" w:tentative="1">
      <w:start w:val="1"/>
      <w:numFmt w:val="bullet"/>
      <w:lvlText w:val="•"/>
      <w:lvlJc w:val="left"/>
      <w:pPr>
        <w:tabs>
          <w:tab w:val="num" w:pos="2160"/>
        </w:tabs>
        <w:ind w:left="2160" w:hanging="360"/>
      </w:pPr>
      <w:rPr>
        <w:rFonts w:ascii="Arial" w:hAnsi="Arial" w:hint="default"/>
      </w:rPr>
    </w:lvl>
    <w:lvl w:ilvl="3" w:tplc="549A187E" w:tentative="1">
      <w:start w:val="1"/>
      <w:numFmt w:val="bullet"/>
      <w:lvlText w:val="•"/>
      <w:lvlJc w:val="left"/>
      <w:pPr>
        <w:tabs>
          <w:tab w:val="num" w:pos="2880"/>
        </w:tabs>
        <w:ind w:left="2880" w:hanging="360"/>
      </w:pPr>
      <w:rPr>
        <w:rFonts w:ascii="Arial" w:hAnsi="Arial" w:hint="default"/>
      </w:rPr>
    </w:lvl>
    <w:lvl w:ilvl="4" w:tplc="1D70A34C">
      <w:start w:val="1"/>
      <w:numFmt w:val="bullet"/>
      <w:lvlText w:val="•"/>
      <w:lvlJc w:val="left"/>
      <w:pPr>
        <w:tabs>
          <w:tab w:val="num" w:pos="3600"/>
        </w:tabs>
        <w:ind w:left="3600" w:hanging="360"/>
      </w:pPr>
      <w:rPr>
        <w:rFonts w:ascii="Arial" w:hAnsi="Arial" w:hint="default"/>
      </w:rPr>
    </w:lvl>
    <w:lvl w:ilvl="5" w:tplc="3EFCD812" w:tentative="1">
      <w:start w:val="1"/>
      <w:numFmt w:val="bullet"/>
      <w:lvlText w:val="•"/>
      <w:lvlJc w:val="left"/>
      <w:pPr>
        <w:tabs>
          <w:tab w:val="num" w:pos="4320"/>
        </w:tabs>
        <w:ind w:left="4320" w:hanging="360"/>
      </w:pPr>
      <w:rPr>
        <w:rFonts w:ascii="Arial" w:hAnsi="Arial" w:hint="default"/>
      </w:rPr>
    </w:lvl>
    <w:lvl w:ilvl="6" w:tplc="B3181E2A" w:tentative="1">
      <w:start w:val="1"/>
      <w:numFmt w:val="bullet"/>
      <w:lvlText w:val="•"/>
      <w:lvlJc w:val="left"/>
      <w:pPr>
        <w:tabs>
          <w:tab w:val="num" w:pos="5040"/>
        </w:tabs>
        <w:ind w:left="5040" w:hanging="360"/>
      </w:pPr>
      <w:rPr>
        <w:rFonts w:ascii="Arial" w:hAnsi="Arial" w:hint="default"/>
      </w:rPr>
    </w:lvl>
    <w:lvl w:ilvl="7" w:tplc="8A60E9A6" w:tentative="1">
      <w:start w:val="1"/>
      <w:numFmt w:val="bullet"/>
      <w:lvlText w:val="•"/>
      <w:lvlJc w:val="left"/>
      <w:pPr>
        <w:tabs>
          <w:tab w:val="num" w:pos="5760"/>
        </w:tabs>
        <w:ind w:left="5760" w:hanging="360"/>
      </w:pPr>
      <w:rPr>
        <w:rFonts w:ascii="Arial" w:hAnsi="Arial" w:hint="default"/>
      </w:rPr>
    </w:lvl>
    <w:lvl w:ilvl="8" w:tplc="43B855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DD4AF4"/>
    <w:multiLevelType w:val="hybridMultilevel"/>
    <w:tmpl w:val="552CF60A"/>
    <w:lvl w:ilvl="0" w:tplc="6688FCA2">
      <w:start w:val="1"/>
      <w:numFmt w:val="bullet"/>
      <w:lvlText w:val="•"/>
      <w:lvlJc w:val="left"/>
      <w:pPr>
        <w:tabs>
          <w:tab w:val="num" w:pos="720"/>
        </w:tabs>
        <w:ind w:left="720" w:hanging="360"/>
      </w:pPr>
      <w:rPr>
        <w:rFonts w:ascii="Arial" w:hAnsi="Arial" w:hint="default"/>
      </w:rPr>
    </w:lvl>
    <w:lvl w:ilvl="1" w:tplc="803ABDDA" w:tentative="1">
      <w:start w:val="1"/>
      <w:numFmt w:val="bullet"/>
      <w:lvlText w:val="•"/>
      <w:lvlJc w:val="left"/>
      <w:pPr>
        <w:tabs>
          <w:tab w:val="num" w:pos="1440"/>
        </w:tabs>
        <w:ind w:left="1440" w:hanging="360"/>
      </w:pPr>
      <w:rPr>
        <w:rFonts w:ascii="Arial" w:hAnsi="Arial" w:hint="default"/>
      </w:rPr>
    </w:lvl>
    <w:lvl w:ilvl="2" w:tplc="D864F262" w:tentative="1">
      <w:start w:val="1"/>
      <w:numFmt w:val="bullet"/>
      <w:lvlText w:val="•"/>
      <w:lvlJc w:val="left"/>
      <w:pPr>
        <w:tabs>
          <w:tab w:val="num" w:pos="2160"/>
        </w:tabs>
        <w:ind w:left="2160" w:hanging="360"/>
      </w:pPr>
      <w:rPr>
        <w:rFonts w:ascii="Arial" w:hAnsi="Arial" w:hint="default"/>
      </w:rPr>
    </w:lvl>
    <w:lvl w:ilvl="3" w:tplc="48242212">
      <w:start w:val="1"/>
      <w:numFmt w:val="bullet"/>
      <w:lvlText w:val="•"/>
      <w:lvlJc w:val="left"/>
      <w:pPr>
        <w:tabs>
          <w:tab w:val="num" w:pos="2880"/>
        </w:tabs>
        <w:ind w:left="2880" w:hanging="360"/>
      </w:pPr>
      <w:rPr>
        <w:rFonts w:ascii="Arial" w:hAnsi="Arial" w:hint="default"/>
      </w:rPr>
    </w:lvl>
    <w:lvl w:ilvl="4" w:tplc="7ED65FE4">
      <w:numFmt w:val="bullet"/>
      <w:lvlText w:val="•"/>
      <w:lvlJc w:val="left"/>
      <w:pPr>
        <w:tabs>
          <w:tab w:val="num" w:pos="3600"/>
        </w:tabs>
        <w:ind w:left="3600" w:hanging="360"/>
      </w:pPr>
      <w:rPr>
        <w:rFonts w:ascii="Arial" w:hAnsi="Arial" w:hint="default"/>
      </w:rPr>
    </w:lvl>
    <w:lvl w:ilvl="5" w:tplc="4B5C5BEE">
      <w:numFmt w:val="bullet"/>
      <w:lvlText w:val="•"/>
      <w:lvlJc w:val="left"/>
      <w:pPr>
        <w:tabs>
          <w:tab w:val="num" w:pos="4320"/>
        </w:tabs>
        <w:ind w:left="4320" w:hanging="360"/>
      </w:pPr>
      <w:rPr>
        <w:rFonts w:ascii="Arial" w:hAnsi="Arial" w:hint="default"/>
      </w:rPr>
    </w:lvl>
    <w:lvl w:ilvl="6" w:tplc="1F7632A0" w:tentative="1">
      <w:start w:val="1"/>
      <w:numFmt w:val="bullet"/>
      <w:lvlText w:val="•"/>
      <w:lvlJc w:val="left"/>
      <w:pPr>
        <w:tabs>
          <w:tab w:val="num" w:pos="5040"/>
        </w:tabs>
        <w:ind w:left="5040" w:hanging="360"/>
      </w:pPr>
      <w:rPr>
        <w:rFonts w:ascii="Arial" w:hAnsi="Arial" w:hint="default"/>
      </w:rPr>
    </w:lvl>
    <w:lvl w:ilvl="7" w:tplc="B40A8022" w:tentative="1">
      <w:start w:val="1"/>
      <w:numFmt w:val="bullet"/>
      <w:lvlText w:val="•"/>
      <w:lvlJc w:val="left"/>
      <w:pPr>
        <w:tabs>
          <w:tab w:val="num" w:pos="5760"/>
        </w:tabs>
        <w:ind w:left="5760" w:hanging="360"/>
      </w:pPr>
      <w:rPr>
        <w:rFonts w:ascii="Arial" w:hAnsi="Arial" w:hint="default"/>
      </w:rPr>
    </w:lvl>
    <w:lvl w:ilvl="8" w:tplc="12E64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6D7CCD"/>
    <w:multiLevelType w:val="hybridMultilevel"/>
    <w:tmpl w:val="6A465CD0"/>
    <w:lvl w:ilvl="0" w:tplc="36781D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D02FBC"/>
    <w:multiLevelType w:val="hybridMultilevel"/>
    <w:tmpl w:val="143A41B4"/>
    <w:lvl w:ilvl="0" w:tplc="1068AA6C">
      <w:start w:val="1"/>
      <w:numFmt w:val="bullet"/>
      <w:lvlText w:val="•"/>
      <w:lvlJc w:val="left"/>
      <w:pPr>
        <w:tabs>
          <w:tab w:val="num" w:pos="720"/>
        </w:tabs>
        <w:ind w:left="720" w:hanging="360"/>
      </w:pPr>
      <w:rPr>
        <w:rFonts w:ascii="Arial" w:hAnsi="Arial" w:hint="default"/>
      </w:rPr>
    </w:lvl>
    <w:lvl w:ilvl="1" w:tplc="840AFC34" w:tentative="1">
      <w:start w:val="1"/>
      <w:numFmt w:val="bullet"/>
      <w:lvlText w:val="•"/>
      <w:lvlJc w:val="left"/>
      <w:pPr>
        <w:tabs>
          <w:tab w:val="num" w:pos="1440"/>
        </w:tabs>
        <w:ind w:left="1440" w:hanging="360"/>
      </w:pPr>
      <w:rPr>
        <w:rFonts w:ascii="Arial" w:hAnsi="Arial" w:hint="default"/>
      </w:rPr>
    </w:lvl>
    <w:lvl w:ilvl="2" w:tplc="1AB4B054" w:tentative="1">
      <w:start w:val="1"/>
      <w:numFmt w:val="bullet"/>
      <w:lvlText w:val="•"/>
      <w:lvlJc w:val="left"/>
      <w:pPr>
        <w:tabs>
          <w:tab w:val="num" w:pos="2160"/>
        </w:tabs>
        <w:ind w:left="2160" w:hanging="360"/>
      </w:pPr>
      <w:rPr>
        <w:rFonts w:ascii="Arial" w:hAnsi="Arial" w:hint="default"/>
      </w:rPr>
    </w:lvl>
    <w:lvl w:ilvl="3" w:tplc="05863362">
      <w:start w:val="1"/>
      <w:numFmt w:val="bullet"/>
      <w:lvlText w:val="•"/>
      <w:lvlJc w:val="left"/>
      <w:pPr>
        <w:tabs>
          <w:tab w:val="num" w:pos="2880"/>
        </w:tabs>
        <w:ind w:left="2880" w:hanging="360"/>
      </w:pPr>
      <w:rPr>
        <w:rFonts w:ascii="Arial" w:hAnsi="Arial" w:hint="default"/>
      </w:rPr>
    </w:lvl>
    <w:lvl w:ilvl="4" w:tplc="A3D47676" w:tentative="1">
      <w:start w:val="1"/>
      <w:numFmt w:val="bullet"/>
      <w:lvlText w:val="•"/>
      <w:lvlJc w:val="left"/>
      <w:pPr>
        <w:tabs>
          <w:tab w:val="num" w:pos="3600"/>
        </w:tabs>
        <w:ind w:left="3600" w:hanging="360"/>
      </w:pPr>
      <w:rPr>
        <w:rFonts w:ascii="Arial" w:hAnsi="Arial" w:hint="default"/>
      </w:rPr>
    </w:lvl>
    <w:lvl w:ilvl="5" w:tplc="0958B666" w:tentative="1">
      <w:start w:val="1"/>
      <w:numFmt w:val="bullet"/>
      <w:lvlText w:val="•"/>
      <w:lvlJc w:val="left"/>
      <w:pPr>
        <w:tabs>
          <w:tab w:val="num" w:pos="4320"/>
        </w:tabs>
        <w:ind w:left="4320" w:hanging="360"/>
      </w:pPr>
      <w:rPr>
        <w:rFonts w:ascii="Arial" w:hAnsi="Arial" w:hint="default"/>
      </w:rPr>
    </w:lvl>
    <w:lvl w:ilvl="6" w:tplc="DDC2F87A" w:tentative="1">
      <w:start w:val="1"/>
      <w:numFmt w:val="bullet"/>
      <w:lvlText w:val="•"/>
      <w:lvlJc w:val="left"/>
      <w:pPr>
        <w:tabs>
          <w:tab w:val="num" w:pos="5040"/>
        </w:tabs>
        <w:ind w:left="5040" w:hanging="360"/>
      </w:pPr>
      <w:rPr>
        <w:rFonts w:ascii="Arial" w:hAnsi="Arial" w:hint="default"/>
      </w:rPr>
    </w:lvl>
    <w:lvl w:ilvl="7" w:tplc="E66A0E88" w:tentative="1">
      <w:start w:val="1"/>
      <w:numFmt w:val="bullet"/>
      <w:lvlText w:val="•"/>
      <w:lvlJc w:val="left"/>
      <w:pPr>
        <w:tabs>
          <w:tab w:val="num" w:pos="5760"/>
        </w:tabs>
        <w:ind w:left="5760" w:hanging="360"/>
      </w:pPr>
      <w:rPr>
        <w:rFonts w:ascii="Arial" w:hAnsi="Arial" w:hint="default"/>
      </w:rPr>
    </w:lvl>
    <w:lvl w:ilvl="8" w:tplc="C53C09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BB3406"/>
    <w:multiLevelType w:val="hybridMultilevel"/>
    <w:tmpl w:val="F82EB58E"/>
    <w:lvl w:ilvl="0" w:tplc="B374E87C">
      <w:start w:val="1"/>
      <w:numFmt w:val="bullet"/>
      <w:lvlText w:val="•"/>
      <w:lvlJc w:val="left"/>
      <w:pPr>
        <w:tabs>
          <w:tab w:val="num" w:pos="720"/>
        </w:tabs>
        <w:ind w:left="720" w:hanging="360"/>
      </w:pPr>
      <w:rPr>
        <w:rFonts w:ascii="Arial" w:hAnsi="Arial" w:hint="default"/>
      </w:rPr>
    </w:lvl>
    <w:lvl w:ilvl="1" w:tplc="7236FC3C" w:tentative="1">
      <w:start w:val="1"/>
      <w:numFmt w:val="bullet"/>
      <w:lvlText w:val="•"/>
      <w:lvlJc w:val="left"/>
      <w:pPr>
        <w:tabs>
          <w:tab w:val="num" w:pos="1440"/>
        </w:tabs>
        <w:ind w:left="1440" w:hanging="360"/>
      </w:pPr>
      <w:rPr>
        <w:rFonts w:ascii="Arial" w:hAnsi="Arial" w:hint="default"/>
      </w:rPr>
    </w:lvl>
    <w:lvl w:ilvl="2" w:tplc="527CC220">
      <w:start w:val="1"/>
      <w:numFmt w:val="bullet"/>
      <w:lvlText w:val="•"/>
      <w:lvlJc w:val="left"/>
      <w:pPr>
        <w:tabs>
          <w:tab w:val="num" w:pos="2160"/>
        </w:tabs>
        <w:ind w:left="2160" w:hanging="360"/>
      </w:pPr>
      <w:rPr>
        <w:rFonts w:ascii="Arial" w:hAnsi="Arial" w:hint="default"/>
      </w:rPr>
    </w:lvl>
    <w:lvl w:ilvl="3" w:tplc="F874104A">
      <w:numFmt w:val="bullet"/>
      <w:lvlText w:val="•"/>
      <w:lvlJc w:val="left"/>
      <w:pPr>
        <w:tabs>
          <w:tab w:val="num" w:pos="2880"/>
        </w:tabs>
        <w:ind w:left="2880" w:hanging="360"/>
      </w:pPr>
      <w:rPr>
        <w:rFonts w:ascii="Arial" w:hAnsi="Arial" w:hint="default"/>
      </w:rPr>
    </w:lvl>
    <w:lvl w:ilvl="4" w:tplc="48184410">
      <w:numFmt w:val="bullet"/>
      <w:lvlText w:val="•"/>
      <w:lvlJc w:val="left"/>
      <w:pPr>
        <w:tabs>
          <w:tab w:val="num" w:pos="3600"/>
        </w:tabs>
        <w:ind w:left="3600" w:hanging="360"/>
      </w:pPr>
      <w:rPr>
        <w:rFonts w:ascii="Arial" w:hAnsi="Arial" w:hint="default"/>
      </w:rPr>
    </w:lvl>
    <w:lvl w:ilvl="5" w:tplc="A300A308" w:tentative="1">
      <w:start w:val="1"/>
      <w:numFmt w:val="bullet"/>
      <w:lvlText w:val="•"/>
      <w:lvlJc w:val="left"/>
      <w:pPr>
        <w:tabs>
          <w:tab w:val="num" w:pos="4320"/>
        </w:tabs>
        <w:ind w:left="4320" w:hanging="360"/>
      </w:pPr>
      <w:rPr>
        <w:rFonts w:ascii="Arial" w:hAnsi="Arial" w:hint="default"/>
      </w:rPr>
    </w:lvl>
    <w:lvl w:ilvl="6" w:tplc="0E7024BE" w:tentative="1">
      <w:start w:val="1"/>
      <w:numFmt w:val="bullet"/>
      <w:lvlText w:val="•"/>
      <w:lvlJc w:val="left"/>
      <w:pPr>
        <w:tabs>
          <w:tab w:val="num" w:pos="5040"/>
        </w:tabs>
        <w:ind w:left="5040" w:hanging="360"/>
      </w:pPr>
      <w:rPr>
        <w:rFonts w:ascii="Arial" w:hAnsi="Arial" w:hint="default"/>
      </w:rPr>
    </w:lvl>
    <w:lvl w:ilvl="7" w:tplc="14741018" w:tentative="1">
      <w:start w:val="1"/>
      <w:numFmt w:val="bullet"/>
      <w:lvlText w:val="•"/>
      <w:lvlJc w:val="left"/>
      <w:pPr>
        <w:tabs>
          <w:tab w:val="num" w:pos="5760"/>
        </w:tabs>
        <w:ind w:left="5760" w:hanging="360"/>
      </w:pPr>
      <w:rPr>
        <w:rFonts w:ascii="Arial" w:hAnsi="Arial" w:hint="default"/>
      </w:rPr>
    </w:lvl>
    <w:lvl w:ilvl="8" w:tplc="B888A76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31035A"/>
    <w:multiLevelType w:val="hybridMultilevel"/>
    <w:tmpl w:val="A66E71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FA232E"/>
    <w:multiLevelType w:val="hybridMultilevel"/>
    <w:tmpl w:val="AD8C76FA"/>
    <w:lvl w:ilvl="0" w:tplc="B6623AA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58B73482"/>
    <w:multiLevelType w:val="hybridMultilevel"/>
    <w:tmpl w:val="6174FB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532202"/>
    <w:multiLevelType w:val="hybridMultilevel"/>
    <w:tmpl w:val="B1126FBA"/>
    <w:lvl w:ilvl="0" w:tplc="D4A209D0">
      <w:start w:val="1"/>
      <w:numFmt w:val="bullet"/>
      <w:lvlText w:val="•"/>
      <w:lvlJc w:val="left"/>
      <w:pPr>
        <w:tabs>
          <w:tab w:val="num" w:pos="720"/>
        </w:tabs>
        <w:ind w:left="720" w:hanging="360"/>
      </w:pPr>
      <w:rPr>
        <w:rFonts w:ascii="Arial" w:hAnsi="Arial" w:hint="default"/>
      </w:rPr>
    </w:lvl>
    <w:lvl w:ilvl="1" w:tplc="CD64EEFC" w:tentative="1">
      <w:start w:val="1"/>
      <w:numFmt w:val="bullet"/>
      <w:lvlText w:val="•"/>
      <w:lvlJc w:val="left"/>
      <w:pPr>
        <w:tabs>
          <w:tab w:val="num" w:pos="1440"/>
        </w:tabs>
        <w:ind w:left="1440" w:hanging="360"/>
      </w:pPr>
      <w:rPr>
        <w:rFonts w:ascii="Arial" w:hAnsi="Arial" w:hint="default"/>
      </w:rPr>
    </w:lvl>
    <w:lvl w:ilvl="2" w:tplc="E9305ECC" w:tentative="1">
      <w:start w:val="1"/>
      <w:numFmt w:val="bullet"/>
      <w:lvlText w:val="•"/>
      <w:lvlJc w:val="left"/>
      <w:pPr>
        <w:tabs>
          <w:tab w:val="num" w:pos="2160"/>
        </w:tabs>
        <w:ind w:left="2160" w:hanging="360"/>
      </w:pPr>
      <w:rPr>
        <w:rFonts w:ascii="Arial" w:hAnsi="Arial" w:hint="default"/>
      </w:rPr>
    </w:lvl>
    <w:lvl w:ilvl="3" w:tplc="1102C8CE">
      <w:start w:val="1"/>
      <w:numFmt w:val="bullet"/>
      <w:lvlText w:val="•"/>
      <w:lvlJc w:val="left"/>
      <w:pPr>
        <w:tabs>
          <w:tab w:val="num" w:pos="2880"/>
        </w:tabs>
        <w:ind w:left="2880" w:hanging="360"/>
      </w:pPr>
      <w:rPr>
        <w:rFonts w:ascii="Arial" w:hAnsi="Arial" w:hint="default"/>
      </w:rPr>
    </w:lvl>
    <w:lvl w:ilvl="4" w:tplc="2D8A72C2" w:tentative="1">
      <w:start w:val="1"/>
      <w:numFmt w:val="bullet"/>
      <w:lvlText w:val="•"/>
      <w:lvlJc w:val="left"/>
      <w:pPr>
        <w:tabs>
          <w:tab w:val="num" w:pos="3600"/>
        </w:tabs>
        <w:ind w:left="3600" w:hanging="360"/>
      </w:pPr>
      <w:rPr>
        <w:rFonts w:ascii="Arial" w:hAnsi="Arial" w:hint="default"/>
      </w:rPr>
    </w:lvl>
    <w:lvl w:ilvl="5" w:tplc="1D14FB96" w:tentative="1">
      <w:start w:val="1"/>
      <w:numFmt w:val="bullet"/>
      <w:lvlText w:val="•"/>
      <w:lvlJc w:val="left"/>
      <w:pPr>
        <w:tabs>
          <w:tab w:val="num" w:pos="4320"/>
        </w:tabs>
        <w:ind w:left="4320" w:hanging="360"/>
      </w:pPr>
      <w:rPr>
        <w:rFonts w:ascii="Arial" w:hAnsi="Arial" w:hint="default"/>
      </w:rPr>
    </w:lvl>
    <w:lvl w:ilvl="6" w:tplc="76869780" w:tentative="1">
      <w:start w:val="1"/>
      <w:numFmt w:val="bullet"/>
      <w:lvlText w:val="•"/>
      <w:lvlJc w:val="left"/>
      <w:pPr>
        <w:tabs>
          <w:tab w:val="num" w:pos="5040"/>
        </w:tabs>
        <w:ind w:left="5040" w:hanging="360"/>
      </w:pPr>
      <w:rPr>
        <w:rFonts w:ascii="Arial" w:hAnsi="Arial" w:hint="default"/>
      </w:rPr>
    </w:lvl>
    <w:lvl w:ilvl="7" w:tplc="8242A538" w:tentative="1">
      <w:start w:val="1"/>
      <w:numFmt w:val="bullet"/>
      <w:lvlText w:val="•"/>
      <w:lvlJc w:val="left"/>
      <w:pPr>
        <w:tabs>
          <w:tab w:val="num" w:pos="5760"/>
        </w:tabs>
        <w:ind w:left="5760" w:hanging="360"/>
      </w:pPr>
      <w:rPr>
        <w:rFonts w:ascii="Arial" w:hAnsi="Arial" w:hint="default"/>
      </w:rPr>
    </w:lvl>
    <w:lvl w:ilvl="8" w:tplc="D5E421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E9B26B4"/>
    <w:multiLevelType w:val="hybridMultilevel"/>
    <w:tmpl w:val="08364EFA"/>
    <w:lvl w:ilvl="0" w:tplc="5AE69472">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E1477E"/>
    <w:multiLevelType w:val="hybridMultilevel"/>
    <w:tmpl w:val="DD4AEFF8"/>
    <w:lvl w:ilvl="0" w:tplc="94C84B46">
      <w:start w:val="1"/>
      <w:numFmt w:val="bullet"/>
      <w:lvlText w:val="•"/>
      <w:lvlJc w:val="left"/>
      <w:pPr>
        <w:tabs>
          <w:tab w:val="num" w:pos="720"/>
        </w:tabs>
        <w:ind w:left="720" w:hanging="360"/>
      </w:pPr>
      <w:rPr>
        <w:rFonts w:ascii="Arial" w:hAnsi="Arial" w:hint="default"/>
      </w:rPr>
    </w:lvl>
    <w:lvl w:ilvl="1" w:tplc="162881FE" w:tentative="1">
      <w:start w:val="1"/>
      <w:numFmt w:val="bullet"/>
      <w:lvlText w:val="•"/>
      <w:lvlJc w:val="left"/>
      <w:pPr>
        <w:tabs>
          <w:tab w:val="num" w:pos="1440"/>
        </w:tabs>
        <w:ind w:left="1440" w:hanging="360"/>
      </w:pPr>
      <w:rPr>
        <w:rFonts w:ascii="Arial" w:hAnsi="Arial" w:hint="default"/>
      </w:rPr>
    </w:lvl>
    <w:lvl w:ilvl="2" w:tplc="564E88AE" w:tentative="1">
      <w:start w:val="1"/>
      <w:numFmt w:val="bullet"/>
      <w:lvlText w:val="•"/>
      <w:lvlJc w:val="left"/>
      <w:pPr>
        <w:tabs>
          <w:tab w:val="num" w:pos="2160"/>
        </w:tabs>
        <w:ind w:left="2160" w:hanging="360"/>
      </w:pPr>
      <w:rPr>
        <w:rFonts w:ascii="Arial" w:hAnsi="Arial" w:hint="default"/>
      </w:rPr>
    </w:lvl>
    <w:lvl w:ilvl="3" w:tplc="E87EC966">
      <w:start w:val="1"/>
      <w:numFmt w:val="bullet"/>
      <w:lvlText w:val="•"/>
      <w:lvlJc w:val="left"/>
      <w:pPr>
        <w:tabs>
          <w:tab w:val="num" w:pos="2880"/>
        </w:tabs>
        <w:ind w:left="2880" w:hanging="360"/>
      </w:pPr>
      <w:rPr>
        <w:rFonts w:ascii="Arial" w:hAnsi="Arial" w:hint="default"/>
      </w:rPr>
    </w:lvl>
    <w:lvl w:ilvl="4" w:tplc="F040568C" w:tentative="1">
      <w:start w:val="1"/>
      <w:numFmt w:val="bullet"/>
      <w:lvlText w:val="•"/>
      <w:lvlJc w:val="left"/>
      <w:pPr>
        <w:tabs>
          <w:tab w:val="num" w:pos="3600"/>
        </w:tabs>
        <w:ind w:left="3600" w:hanging="360"/>
      </w:pPr>
      <w:rPr>
        <w:rFonts w:ascii="Arial" w:hAnsi="Arial" w:hint="default"/>
      </w:rPr>
    </w:lvl>
    <w:lvl w:ilvl="5" w:tplc="CDB63BAC" w:tentative="1">
      <w:start w:val="1"/>
      <w:numFmt w:val="bullet"/>
      <w:lvlText w:val="•"/>
      <w:lvlJc w:val="left"/>
      <w:pPr>
        <w:tabs>
          <w:tab w:val="num" w:pos="4320"/>
        </w:tabs>
        <w:ind w:left="4320" w:hanging="360"/>
      </w:pPr>
      <w:rPr>
        <w:rFonts w:ascii="Arial" w:hAnsi="Arial" w:hint="default"/>
      </w:rPr>
    </w:lvl>
    <w:lvl w:ilvl="6" w:tplc="C452112C" w:tentative="1">
      <w:start w:val="1"/>
      <w:numFmt w:val="bullet"/>
      <w:lvlText w:val="•"/>
      <w:lvlJc w:val="left"/>
      <w:pPr>
        <w:tabs>
          <w:tab w:val="num" w:pos="5040"/>
        </w:tabs>
        <w:ind w:left="5040" w:hanging="360"/>
      </w:pPr>
      <w:rPr>
        <w:rFonts w:ascii="Arial" w:hAnsi="Arial" w:hint="default"/>
      </w:rPr>
    </w:lvl>
    <w:lvl w:ilvl="7" w:tplc="1A826822" w:tentative="1">
      <w:start w:val="1"/>
      <w:numFmt w:val="bullet"/>
      <w:lvlText w:val="•"/>
      <w:lvlJc w:val="left"/>
      <w:pPr>
        <w:tabs>
          <w:tab w:val="num" w:pos="5760"/>
        </w:tabs>
        <w:ind w:left="5760" w:hanging="360"/>
      </w:pPr>
      <w:rPr>
        <w:rFonts w:ascii="Arial" w:hAnsi="Arial" w:hint="default"/>
      </w:rPr>
    </w:lvl>
    <w:lvl w:ilvl="8" w:tplc="456483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6E4714"/>
    <w:multiLevelType w:val="hybridMultilevel"/>
    <w:tmpl w:val="E1400CE8"/>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5AE69472">
      <w:numFmt w:val="bullet"/>
      <w:lvlText w:val="-"/>
      <w:lvlJc w:val="left"/>
      <w:pPr>
        <w:ind w:left="2990" w:hanging="420"/>
      </w:pPr>
      <w:rPr>
        <w:rFonts w:ascii="Calibri" w:eastAsia="宋体" w:hAnsi="Calibri" w:cs="Calibri" w:hint="default"/>
      </w:rPr>
    </w:lvl>
    <w:lvl w:ilvl="7" w:tplc="5AE69472">
      <w:numFmt w:val="bullet"/>
      <w:lvlText w:val="-"/>
      <w:lvlJc w:val="left"/>
      <w:pPr>
        <w:ind w:left="3410" w:hanging="420"/>
      </w:pPr>
      <w:rPr>
        <w:rFonts w:ascii="Calibri" w:eastAsia="宋体" w:hAnsi="Calibri" w:cs="Calibri"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68F70B2E"/>
    <w:multiLevelType w:val="hybridMultilevel"/>
    <w:tmpl w:val="9FDE900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B8E03A1"/>
    <w:multiLevelType w:val="hybridMultilevel"/>
    <w:tmpl w:val="CA1C258E"/>
    <w:lvl w:ilvl="0" w:tplc="2F401A5C">
      <w:start w:val="1"/>
      <w:numFmt w:val="bullet"/>
      <w:lvlText w:val="•"/>
      <w:lvlJc w:val="left"/>
      <w:pPr>
        <w:tabs>
          <w:tab w:val="num" w:pos="720"/>
        </w:tabs>
        <w:ind w:left="720" w:hanging="360"/>
      </w:pPr>
      <w:rPr>
        <w:rFonts w:ascii="Arial" w:hAnsi="Arial" w:hint="default"/>
      </w:rPr>
    </w:lvl>
    <w:lvl w:ilvl="1" w:tplc="B9103980" w:tentative="1">
      <w:start w:val="1"/>
      <w:numFmt w:val="bullet"/>
      <w:lvlText w:val="•"/>
      <w:lvlJc w:val="left"/>
      <w:pPr>
        <w:tabs>
          <w:tab w:val="num" w:pos="1440"/>
        </w:tabs>
        <w:ind w:left="1440" w:hanging="360"/>
      </w:pPr>
      <w:rPr>
        <w:rFonts w:ascii="Arial" w:hAnsi="Arial" w:hint="default"/>
      </w:rPr>
    </w:lvl>
    <w:lvl w:ilvl="2" w:tplc="323A4D5C">
      <w:start w:val="1"/>
      <w:numFmt w:val="bullet"/>
      <w:lvlText w:val="•"/>
      <w:lvlJc w:val="left"/>
      <w:pPr>
        <w:tabs>
          <w:tab w:val="num" w:pos="2160"/>
        </w:tabs>
        <w:ind w:left="2160" w:hanging="360"/>
      </w:pPr>
      <w:rPr>
        <w:rFonts w:ascii="Arial" w:hAnsi="Arial" w:hint="default"/>
      </w:rPr>
    </w:lvl>
    <w:lvl w:ilvl="3" w:tplc="2C0C38D4" w:tentative="1">
      <w:start w:val="1"/>
      <w:numFmt w:val="bullet"/>
      <w:lvlText w:val="•"/>
      <w:lvlJc w:val="left"/>
      <w:pPr>
        <w:tabs>
          <w:tab w:val="num" w:pos="2880"/>
        </w:tabs>
        <w:ind w:left="2880" w:hanging="360"/>
      </w:pPr>
      <w:rPr>
        <w:rFonts w:ascii="Arial" w:hAnsi="Arial" w:hint="default"/>
      </w:rPr>
    </w:lvl>
    <w:lvl w:ilvl="4" w:tplc="9524231A" w:tentative="1">
      <w:start w:val="1"/>
      <w:numFmt w:val="bullet"/>
      <w:lvlText w:val="•"/>
      <w:lvlJc w:val="left"/>
      <w:pPr>
        <w:tabs>
          <w:tab w:val="num" w:pos="3600"/>
        </w:tabs>
        <w:ind w:left="3600" w:hanging="360"/>
      </w:pPr>
      <w:rPr>
        <w:rFonts w:ascii="Arial" w:hAnsi="Arial" w:hint="default"/>
      </w:rPr>
    </w:lvl>
    <w:lvl w:ilvl="5" w:tplc="DEE8E910" w:tentative="1">
      <w:start w:val="1"/>
      <w:numFmt w:val="bullet"/>
      <w:lvlText w:val="•"/>
      <w:lvlJc w:val="left"/>
      <w:pPr>
        <w:tabs>
          <w:tab w:val="num" w:pos="4320"/>
        </w:tabs>
        <w:ind w:left="4320" w:hanging="360"/>
      </w:pPr>
      <w:rPr>
        <w:rFonts w:ascii="Arial" w:hAnsi="Arial" w:hint="default"/>
      </w:rPr>
    </w:lvl>
    <w:lvl w:ilvl="6" w:tplc="B066AC3A" w:tentative="1">
      <w:start w:val="1"/>
      <w:numFmt w:val="bullet"/>
      <w:lvlText w:val="•"/>
      <w:lvlJc w:val="left"/>
      <w:pPr>
        <w:tabs>
          <w:tab w:val="num" w:pos="5040"/>
        </w:tabs>
        <w:ind w:left="5040" w:hanging="360"/>
      </w:pPr>
      <w:rPr>
        <w:rFonts w:ascii="Arial" w:hAnsi="Arial" w:hint="default"/>
      </w:rPr>
    </w:lvl>
    <w:lvl w:ilvl="7" w:tplc="9F7A99B4" w:tentative="1">
      <w:start w:val="1"/>
      <w:numFmt w:val="bullet"/>
      <w:lvlText w:val="•"/>
      <w:lvlJc w:val="left"/>
      <w:pPr>
        <w:tabs>
          <w:tab w:val="num" w:pos="5760"/>
        </w:tabs>
        <w:ind w:left="5760" w:hanging="360"/>
      </w:pPr>
      <w:rPr>
        <w:rFonts w:ascii="Arial" w:hAnsi="Arial" w:hint="default"/>
      </w:rPr>
    </w:lvl>
    <w:lvl w:ilvl="8" w:tplc="27C4DD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B63F39"/>
    <w:multiLevelType w:val="hybridMultilevel"/>
    <w:tmpl w:val="6C86B0A8"/>
    <w:lvl w:ilvl="0" w:tplc="CA245B36">
      <w:start w:val="1"/>
      <w:numFmt w:val="bullet"/>
      <w:lvlText w:val="•"/>
      <w:lvlJc w:val="left"/>
      <w:pPr>
        <w:tabs>
          <w:tab w:val="num" w:pos="720"/>
        </w:tabs>
        <w:ind w:left="720" w:hanging="360"/>
      </w:pPr>
      <w:rPr>
        <w:rFonts w:ascii="Arial" w:hAnsi="Arial" w:hint="default"/>
      </w:rPr>
    </w:lvl>
    <w:lvl w:ilvl="1" w:tplc="B5C6E872" w:tentative="1">
      <w:start w:val="1"/>
      <w:numFmt w:val="bullet"/>
      <w:lvlText w:val="•"/>
      <w:lvlJc w:val="left"/>
      <w:pPr>
        <w:tabs>
          <w:tab w:val="num" w:pos="1440"/>
        </w:tabs>
        <w:ind w:left="1440" w:hanging="360"/>
      </w:pPr>
      <w:rPr>
        <w:rFonts w:ascii="Arial" w:hAnsi="Arial" w:hint="default"/>
      </w:rPr>
    </w:lvl>
    <w:lvl w:ilvl="2" w:tplc="DAE8ABFE">
      <w:start w:val="1"/>
      <w:numFmt w:val="bullet"/>
      <w:lvlText w:val="•"/>
      <w:lvlJc w:val="left"/>
      <w:pPr>
        <w:tabs>
          <w:tab w:val="num" w:pos="2160"/>
        </w:tabs>
        <w:ind w:left="2160" w:hanging="360"/>
      </w:pPr>
      <w:rPr>
        <w:rFonts w:ascii="Arial" w:hAnsi="Arial" w:hint="default"/>
      </w:rPr>
    </w:lvl>
    <w:lvl w:ilvl="3" w:tplc="A65E0CD4">
      <w:numFmt w:val="bullet"/>
      <w:lvlText w:val="•"/>
      <w:lvlJc w:val="left"/>
      <w:pPr>
        <w:tabs>
          <w:tab w:val="num" w:pos="2880"/>
        </w:tabs>
        <w:ind w:left="2880" w:hanging="360"/>
      </w:pPr>
      <w:rPr>
        <w:rFonts w:ascii="Arial" w:hAnsi="Arial" w:hint="default"/>
      </w:rPr>
    </w:lvl>
    <w:lvl w:ilvl="4" w:tplc="8F24CA08">
      <w:numFmt w:val="bullet"/>
      <w:lvlText w:val="•"/>
      <w:lvlJc w:val="left"/>
      <w:pPr>
        <w:tabs>
          <w:tab w:val="num" w:pos="3600"/>
        </w:tabs>
        <w:ind w:left="3600" w:hanging="360"/>
      </w:pPr>
      <w:rPr>
        <w:rFonts w:ascii="Arial" w:hAnsi="Arial" w:hint="default"/>
      </w:rPr>
    </w:lvl>
    <w:lvl w:ilvl="5" w:tplc="238AB99E">
      <w:numFmt w:val="bullet"/>
      <w:lvlText w:val="•"/>
      <w:lvlJc w:val="left"/>
      <w:pPr>
        <w:tabs>
          <w:tab w:val="num" w:pos="4320"/>
        </w:tabs>
        <w:ind w:left="4320" w:hanging="360"/>
      </w:pPr>
      <w:rPr>
        <w:rFonts w:ascii="Arial" w:hAnsi="Arial" w:hint="default"/>
      </w:rPr>
    </w:lvl>
    <w:lvl w:ilvl="6" w:tplc="9AF29E76">
      <w:numFmt w:val="bullet"/>
      <w:lvlText w:val="•"/>
      <w:lvlJc w:val="left"/>
      <w:pPr>
        <w:tabs>
          <w:tab w:val="num" w:pos="5040"/>
        </w:tabs>
        <w:ind w:left="5040" w:hanging="360"/>
      </w:pPr>
      <w:rPr>
        <w:rFonts w:ascii="Arial" w:hAnsi="Arial" w:hint="default"/>
      </w:rPr>
    </w:lvl>
    <w:lvl w:ilvl="7" w:tplc="9A4E349A" w:tentative="1">
      <w:start w:val="1"/>
      <w:numFmt w:val="bullet"/>
      <w:lvlText w:val="•"/>
      <w:lvlJc w:val="left"/>
      <w:pPr>
        <w:tabs>
          <w:tab w:val="num" w:pos="5760"/>
        </w:tabs>
        <w:ind w:left="5760" w:hanging="360"/>
      </w:pPr>
      <w:rPr>
        <w:rFonts w:ascii="Arial" w:hAnsi="Arial" w:hint="default"/>
      </w:rPr>
    </w:lvl>
    <w:lvl w:ilvl="8" w:tplc="459CC5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78B6F06"/>
    <w:multiLevelType w:val="hybridMultilevel"/>
    <w:tmpl w:val="362CA3E2"/>
    <w:lvl w:ilvl="0" w:tplc="9A227C30">
      <w:start w:val="1"/>
      <w:numFmt w:val="bullet"/>
      <w:lvlText w:val="•"/>
      <w:lvlJc w:val="left"/>
      <w:pPr>
        <w:tabs>
          <w:tab w:val="num" w:pos="720"/>
        </w:tabs>
        <w:ind w:left="720" w:hanging="360"/>
      </w:pPr>
      <w:rPr>
        <w:rFonts w:ascii="Arial" w:hAnsi="Arial" w:hint="default"/>
      </w:rPr>
    </w:lvl>
    <w:lvl w:ilvl="1" w:tplc="CCC8B5C6" w:tentative="1">
      <w:start w:val="1"/>
      <w:numFmt w:val="bullet"/>
      <w:lvlText w:val="•"/>
      <w:lvlJc w:val="left"/>
      <w:pPr>
        <w:tabs>
          <w:tab w:val="num" w:pos="1440"/>
        </w:tabs>
        <w:ind w:left="1440" w:hanging="360"/>
      </w:pPr>
      <w:rPr>
        <w:rFonts w:ascii="Arial" w:hAnsi="Arial" w:hint="default"/>
      </w:rPr>
    </w:lvl>
    <w:lvl w:ilvl="2" w:tplc="18DC21BC" w:tentative="1">
      <w:start w:val="1"/>
      <w:numFmt w:val="bullet"/>
      <w:lvlText w:val="•"/>
      <w:lvlJc w:val="left"/>
      <w:pPr>
        <w:tabs>
          <w:tab w:val="num" w:pos="2160"/>
        </w:tabs>
        <w:ind w:left="2160" w:hanging="360"/>
      </w:pPr>
      <w:rPr>
        <w:rFonts w:ascii="Arial" w:hAnsi="Arial" w:hint="default"/>
      </w:rPr>
    </w:lvl>
    <w:lvl w:ilvl="3" w:tplc="A6FCB86E">
      <w:start w:val="1"/>
      <w:numFmt w:val="bullet"/>
      <w:lvlText w:val="•"/>
      <w:lvlJc w:val="left"/>
      <w:pPr>
        <w:tabs>
          <w:tab w:val="num" w:pos="2880"/>
        </w:tabs>
        <w:ind w:left="2880" w:hanging="360"/>
      </w:pPr>
      <w:rPr>
        <w:rFonts w:ascii="Arial" w:hAnsi="Arial" w:hint="default"/>
      </w:rPr>
    </w:lvl>
    <w:lvl w:ilvl="4" w:tplc="09149064">
      <w:numFmt w:val="bullet"/>
      <w:lvlText w:val="•"/>
      <w:lvlJc w:val="left"/>
      <w:pPr>
        <w:tabs>
          <w:tab w:val="num" w:pos="3600"/>
        </w:tabs>
        <w:ind w:left="3600" w:hanging="360"/>
      </w:pPr>
      <w:rPr>
        <w:rFonts w:ascii="Arial" w:hAnsi="Arial" w:hint="default"/>
      </w:rPr>
    </w:lvl>
    <w:lvl w:ilvl="5" w:tplc="F64E9E9A">
      <w:numFmt w:val="bullet"/>
      <w:lvlText w:val="•"/>
      <w:lvlJc w:val="left"/>
      <w:pPr>
        <w:tabs>
          <w:tab w:val="num" w:pos="4320"/>
        </w:tabs>
        <w:ind w:left="4320" w:hanging="360"/>
      </w:pPr>
      <w:rPr>
        <w:rFonts w:ascii="Arial" w:hAnsi="Arial" w:hint="default"/>
      </w:rPr>
    </w:lvl>
    <w:lvl w:ilvl="6" w:tplc="FC8657B8" w:tentative="1">
      <w:start w:val="1"/>
      <w:numFmt w:val="bullet"/>
      <w:lvlText w:val="•"/>
      <w:lvlJc w:val="left"/>
      <w:pPr>
        <w:tabs>
          <w:tab w:val="num" w:pos="5040"/>
        </w:tabs>
        <w:ind w:left="5040" w:hanging="360"/>
      </w:pPr>
      <w:rPr>
        <w:rFonts w:ascii="Arial" w:hAnsi="Arial" w:hint="default"/>
      </w:rPr>
    </w:lvl>
    <w:lvl w:ilvl="7" w:tplc="AC6050FE" w:tentative="1">
      <w:start w:val="1"/>
      <w:numFmt w:val="bullet"/>
      <w:lvlText w:val="•"/>
      <w:lvlJc w:val="left"/>
      <w:pPr>
        <w:tabs>
          <w:tab w:val="num" w:pos="5760"/>
        </w:tabs>
        <w:ind w:left="5760" w:hanging="360"/>
      </w:pPr>
      <w:rPr>
        <w:rFonts w:ascii="Arial" w:hAnsi="Arial" w:hint="default"/>
      </w:rPr>
    </w:lvl>
    <w:lvl w:ilvl="8" w:tplc="A7B418CE"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8"/>
  </w:num>
  <w:num w:numId="3">
    <w:abstractNumId w:val="22"/>
  </w:num>
  <w:num w:numId="4">
    <w:abstractNumId w:val="21"/>
  </w:num>
  <w:num w:numId="5">
    <w:abstractNumId w:val="4"/>
  </w:num>
  <w:num w:numId="6">
    <w:abstractNumId w:val="2"/>
  </w:num>
  <w:num w:numId="7">
    <w:abstractNumId w:val="8"/>
  </w:num>
  <w:num w:numId="8">
    <w:abstractNumId w:val="24"/>
  </w:num>
  <w:num w:numId="9">
    <w:abstractNumId w:val="9"/>
  </w:num>
  <w:num w:numId="10">
    <w:abstractNumId w:val="0"/>
  </w:num>
  <w:num w:numId="11">
    <w:abstractNumId w:val="7"/>
  </w:num>
  <w:num w:numId="12">
    <w:abstractNumId w:val="19"/>
  </w:num>
  <w:num w:numId="13">
    <w:abstractNumId w:val="15"/>
  </w:num>
  <w:num w:numId="14">
    <w:abstractNumId w:val="12"/>
  </w:num>
  <w:num w:numId="15">
    <w:abstractNumId w:val="16"/>
  </w:num>
  <w:num w:numId="16">
    <w:abstractNumId w:val="11"/>
  </w:num>
  <w:num w:numId="17">
    <w:abstractNumId w:val="23"/>
  </w:num>
  <w:num w:numId="18">
    <w:abstractNumId w:val="6"/>
  </w:num>
  <w:num w:numId="19">
    <w:abstractNumId w:val="3"/>
  </w:num>
  <w:num w:numId="20">
    <w:abstractNumId w:val="14"/>
  </w:num>
  <w:num w:numId="21">
    <w:abstractNumId w:val="1"/>
  </w:num>
  <w:num w:numId="22">
    <w:abstractNumId w:val="13"/>
  </w:num>
  <w:num w:numId="23">
    <w:abstractNumId w:val="17"/>
  </w:num>
  <w:num w:numId="24">
    <w:abstractNumId w:val="20"/>
  </w:num>
  <w:num w:numId="2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0108"/>
    <w:rsid w:val="00012E82"/>
    <w:rsid w:val="0001499F"/>
    <w:rsid w:val="00014A92"/>
    <w:rsid w:val="00015DC0"/>
    <w:rsid w:val="00016385"/>
    <w:rsid w:val="00017087"/>
    <w:rsid w:val="0002149B"/>
    <w:rsid w:val="000222D3"/>
    <w:rsid w:val="00023073"/>
    <w:rsid w:val="000251DA"/>
    <w:rsid w:val="00026746"/>
    <w:rsid w:val="0002708E"/>
    <w:rsid w:val="000341EE"/>
    <w:rsid w:val="00036224"/>
    <w:rsid w:val="000367E9"/>
    <w:rsid w:val="000407C1"/>
    <w:rsid w:val="0004287F"/>
    <w:rsid w:val="00042CBA"/>
    <w:rsid w:val="00045FE1"/>
    <w:rsid w:val="0004730A"/>
    <w:rsid w:val="0005653A"/>
    <w:rsid w:val="000566FD"/>
    <w:rsid w:val="00057513"/>
    <w:rsid w:val="00060E5B"/>
    <w:rsid w:val="000619E5"/>
    <w:rsid w:val="000619F6"/>
    <w:rsid w:val="00062202"/>
    <w:rsid w:val="000644DC"/>
    <w:rsid w:val="0006469C"/>
    <w:rsid w:val="00070287"/>
    <w:rsid w:val="0007201D"/>
    <w:rsid w:val="00073509"/>
    <w:rsid w:val="00073548"/>
    <w:rsid w:val="000738E7"/>
    <w:rsid w:val="00073DD2"/>
    <w:rsid w:val="00074F29"/>
    <w:rsid w:val="0007638F"/>
    <w:rsid w:val="000777FB"/>
    <w:rsid w:val="00081DF5"/>
    <w:rsid w:val="000838B7"/>
    <w:rsid w:val="000838F9"/>
    <w:rsid w:val="0008498A"/>
    <w:rsid w:val="00084A14"/>
    <w:rsid w:val="000878BA"/>
    <w:rsid w:val="00087EE8"/>
    <w:rsid w:val="0009087E"/>
    <w:rsid w:val="00090BEC"/>
    <w:rsid w:val="00091EA3"/>
    <w:rsid w:val="00092655"/>
    <w:rsid w:val="00093C51"/>
    <w:rsid w:val="00094FD4"/>
    <w:rsid w:val="00097396"/>
    <w:rsid w:val="000A103E"/>
    <w:rsid w:val="000A24DA"/>
    <w:rsid w:val="000A4382"/>
    <w:rsid w:val="000A46B2"/>
    <w:rsid w:val="000A7029"/>
    <w:rsid w:val="000B0426"/>
    <w:rsid w:val="000B19D7"/>
    <w:rsid w:val="000B1DD9"/>
    <w:rsid w:val="000B3C57"/>
    <w:rsid w:val="000B510D"/>
    <w:rsid w:val="000B5D16"/>
    <w:rsid w:val="000B7356"/>
    <w:rsid w:val="000B7AD5"/>
    <w:rsid w:val="000B7B3D"/>
    <w:rsid w:val="000C06B4"/>
    <w:rsid w:val="000C0B8C"/>
    <w:rsid w:val="000C4511"/>
    <w:rsid w:val="000C4708"/>
    <w:rsid w:val="000C5F69"/>
    <w:rsid w:val="000C67C7"/>
    <w:rsid w:val="000C6FE4"/>
    <w:rsid w:val="000D54F4"/>
    <w:rsid w:val="000E04FB"/>
    <w:rsid w:val="000E14B9"/>
    <w:rsid w:val="000E19EA"/>
    <w:rsid w:val="000E4CF3"/>
    <w:rsid w:val="000E59D4"/>
    <w:rsid w:val="000E6D11"/>
    <w:rsid w:val="000E77DF"/>
    <w:rsid w:val="000F110B"/>
    <w:rsid w:val="000F19C5"/>
    <w:rsid w:val="000F35F4"/>
    <w:rsid w:val="000F37CE"/>
    <w:rsid w:val="000F438F"/>
    <w:rsid w:val="000F55F5"/>
    <w:rsid w:val="000F58F9"/>
    <w:rsid w:val="00101A11"/>
    <w:rsid w:val="00103A31"/>
    <w:rsid w:val="00104068"/>
    <w:rsid w:val="001047E8"/>
    <w:rsid w:val="00104D80"/>
    <w:rsid w:val="00105C7A"/>
    <w:rsid w:val="00105E5E"/>
    <w:rsid w:val="0010603D"/>
    <w:rsid w:val="0011098A"/>
    <w:rsid w:val="0011366E"/>
    <w:rsid w:val="00114754"/>
    <w:rsid w:val="001153EB"/>
    <w:rsid w:val="001161AE"/>
    <w:rsid w:val="001161C6"/>
    <w:rsid w:val="0011669F"/>
    <w:rsid w:val="001171AC"/>
    <w:rsid w:val="0012023E"/>
    <w:rsid w:val="001240C6"/>
    <w:rsid w:val="00125049"/>
    <w:rsid w:val="00125CC7"/>
    <w:rsid w:val="00127454"/>
    <w:rsid w:val="00130993"/>
    <w:rsid w:val="0013459D"/>
    <w:rsid w:val="0013654E"/>
    <w:rsid w:val="001401AF"/>
    <w:rsid w:val="001419A7"/>
    <w:rsid w:val="00142FC4"/>
    <w:rsid w:val="001446C5"/>
    <w:rsid w:val="0014470F"/>
    <w:rsid w:val="001454E4"/>
    <w:rsid w:val="001455E7"/>
    <w:rsid w:val="00146506"/>
    <w:rsid w:val="00146669"/>
    <w:rsid w:val="00154D93"/>
    <w:rsid w:val="0015637D"/>
    <w:rsid w:val="00163142"/>
    <w:rsid w:val="0016782B"/>
    <w:rsid w:val="00175FCE"/>
    <w:rsid w:val="0017684E"/>
    <w:rsid w:val="00177BEF"/>
    <w:rsid w:val="00180498"/>
    <w:rsid w:val="001815D0"/>
    <w:rsid w:val="0018282C"/>
    <w:rsid w:val="00182E79"/>
    <w:rsid w:val="00183E6F"/>
    <w:rsid w:val="00184CB5"/>
    <w:rsid w:val="00184EFC"/>
    <w:rsid w:val="0018592C"/>
    <w:rsid w:val="00186BD7"/>
    <w:rsid w:val="00187530"/>
    <w:rsid w:val="00187B21"/>
    <w:rsid w:val="0019176C"/>
    <w:rsid w:val="00192D2A"/>
    <w:rsid w:val="00193F66"/>
    <w:rsid w:val="00195529"/>
    <w:rsid w:val="00195F15"/>
    <w:rsid w:val="0019600F"/>
    <w:rsid w:val="001A2668"/>
    <w:rsid w:val="001A5B18"/>
    <w:rsid w:val="001A5B87"/>
    <w:rsid w:val="001A6022"/>
    <w:rsid w:val="001A6BDA"/>
    <w:rsid w:val="001B0A8B"/>
    <w:rsid w:val="001B1399"/>
    <w:rsid w:val="001B34B4"/>
    <w:rsid w:val="001B3F15"/>
    <w:rsid w:val="001C2E9C"/>
    <w:rsid w:val="001C538E"/>
    <w:rsid w:val="001C5784"/>
    <w:rsid w:val="001C59AD"/>
    <w:rsid w:val="001C5BB3"/>
    <w:rsid w:val="001D10CF"/>
    <w:rsid w:val="001D5672"/>
    <w:rsid w:val="001E26A6"/>
    <w:rsid w:val="001E45A4"/>
    <w:rsid w:val="001E6D0F"/>
    <w:rsid w:val="001F31EA"/>
    <w:rsid w:val="001F3A55"/>
    <w:rsid w:val="001F50C1"/>
    <w:rsid w:val="001F5E88"/>
    <w:rsid w:val="001F72A1"/>
    <w:rsid w:val="001F76F3"/>
    <w:rsid w:val="001F7FC0"/>
    <w:rsid w:val="002007C3"/>
    <w:rsid w:val="0020127A"/>
    <w:rsid w:val="0020191E"/>
    <w:rsid w:val="002032BA"/>
    <w:rsid w:val="00210F88"/>
    <w:rsid w:val="00212AC7"/>
    <w:rsid w:val="00213DFB"/>
    <w:rsid w:val="0021462A"/>
    <w:rsid w:val="0021565F"/>
    <w:rsid w:val="002166E6"/>
    <w:rsid w:val="00217934"/>
    <w:rsid w:val="00230214"/>
    <w:rsid w:val="00232576"/>
    <w:rsid w:val="00234695"/>
    <w:rsid w:val="00235292"/>
    <w:rsid w:val="00235974"/>
    <w:rsid w:val="00241B83"/>
    <w:rsid w:val="002420A4"/>
    <w:rsid w:val="00244B99"/>
    <w:rsid w:val="002454B4"/>
    <w:rsid w:val="00245E92"/>
    <w:rsid w:val="00250A9C"/>
    <w:rsid w:val="00251DF5"/>
    <w:rsid w:val="00252F45"/>
    <w:rsid w:val="002544E4"/>
    <w:rsid w:val="00254EB4"/>
    <w:rsid w:val="00254FEF"/>
    <w:rsid w:val="00255A93"/>
    <w:rsid w:val="00255C69"/>
    <w:rsid w:val="00256563"/>
    <w:rsid w:val="00257243"/>
    <w:rsid w:val="002577C6"/>
    <w:rsid w:val="00260688"/>
    <w:rsid w:val="00263263"/>
    <w:rsid w:val="00263B62"/>
    <w:rsid w:val="0026464B"/>
    <w:rsid w:val="00264751"/>
    <w:rsid w:val="002656B8"/>
    <w:rsid w:val="00266651"/>
    <w:rsid w:val="00266DB0"/>
    <w:rsid w:val="00267799"/>
    <w:rsid w:val="0027192E"/>
    <w:rsid w:val="002722FF"/>
    <w:rsid w:val="0027551A"/>
    <w:rsid w:val="002766F5"/>
    <w:rsid w:val="002815DC"/>
    <w:rsid w:val="00283BE4"/>
    <w:rsid w:val="002844F7"/>
    <w:rsid w:val="00284716"/>
    <w:rsid w:val="00285B92"/>
    <w:rsid w:val="00290CB0"/>
    <w:rsid w:val="002932D6"/>
    <w:rsid w:val="00293801"/>
    <w:rsid w:val="002951C3"/>
    <w:rsid w:val="002A0E10"/>
    <w:rsid w:val="002A227E"/>
    <w:rsid w:val="002A3BFB"/>
    <w:rsid w:val="002A4866"/>
    <w:rsid w:val="002A679A"/>
    <w:rsid w:val="002A6808"/>
    <w:rsid w:val="002A6E83"/>
    <w:rsid w:val="002B01D8"/>
    <w:rsid w:val="002B0DEB"/>
    <w:rsid w:val="002B23B2"/>
    <w:rsid w:val="002B2B81"/>
    <w:rsid w:val="002B30DD"/>
    <w:rsid w:val="002B3F11"/>
    <w:rsid w:val="002B4631"/>
    <w:rsid w:val="002B611A"/>
    <w:rsid w:val="002B7135"/>
    <w:rsid w:val="002C103C"/>
    <w:rsid w:val="002C14BE"/>
    <w:rsid w:val="002C157D"/>
    <w:rsid w:val="002C75B0"/>
    <w:rsid w:val="002C79B3"/>
    <w:rsid w:val="002D0DDA"/>
    <w:rsid w:val="002D21A5"/>
    <w:rsid w:val="002D3879"/>
    <w:rsid w:val="002D3C29"/>
    <w:rsid w:val="002D449C"/>
    <w:rsid w:val="002D5C30"/>
    <w:rsid w:val="002D7227"/>
    <w:rsid w:val="002D73B5"/>
    <w:rsid w:val="002E230B"/>
    <w:rsid w:val="002E2341"/>
    <w:rsid w:val="002E3801"/>
    <w:rsid w:val="002E3B06"/>
    <w:rsid w:val="002E4E50"/>
    <w:rsid w:val="002E6F68"/>
    <w:rsid w:val="002F0B41"/>
    <w:rsid w:val="002F0DBD"/>
    <w:rsid w:val="002F344C"/>
    <w:rsid w:val="002F405C"/>
    <w:rsid w:val="002F7B1C"/>
    <w:rsid w:val="002F7DB5"/>
    <w:rsid w:val="00301D03"/>
    <w:rsid w:val="0030371C"/>
    <w:rsid w:val="00303CE7"/>
    <w:rsid w:val="00310DEE"/>
    <w:rsid w:val="003135E5"/>
    <w:rsid w:val="00313830"/>
    <w:rsid w:val="003227FE"/>
    <w:rsid w:val="003240C8"/>
    <w:rsid w:val="00324E5F"/>
    <w:rsid w:val="003269BD"/>
    <w:rsid w:val="00326D7D"/>
    <w:rsid w:val="00330524"/>
    <w:rsid w:val="003349BA"/>
    <w:rsid w:val="00336F1D"/>
    <w:rsid w:val="00337127"/>
    <w:rsid w:val="00340030"/>
    <w:rsid w:val="00341C1B"/>
    <w:rsid w:val="003432F6"/>
    <w:rsid w:val="00343B71"/>
    <w:rsid w:val="0034546D"/>
    <w:rsid w:val="00345F49"/>
    <w:rsid w:val="00350119"/>
    <w:rsid w:val="00354865"/>
    <w:rsid w:val="00355E14"/>
    <w:rsid w:val="00356284"/>
    <w:rsid w:val="00357477"/>
    <w:rsid w:val="00357F78"/>
    <w:rsid w:val="00363DB5"/>
    <w:rsid w:val="00363F6D"/>
    <w:rsid w:val="00364A21"/>
    <w:rsid w:val="00364AAC"/>
    <w:rsid w:val="003656E9"/>
    <w:rsid w:val="00371366"/>
    <w:rsid w:val="00372094"/>
    <w:rsid w:val="003721EE"/>
    <w:rsid w:val="00373018"/>
    <w:rsid w:val="00374E37"/>
    <w:rsid w:val="00380540"/>
    <w:rsid w:val="00383776"/>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2F86"/>
    <w:rsid w:val="003A4A0C"/>
    <w:rsid w:val="003A53A5"/>
    <w:rsid w:val="003A61AF"/>
    <w:rsid w:val="003A6F2F"/>
    <w:rsid w:val="003B154C"/>
    <w:rsid w:val="003B2CD3"/>
    <w:rsid w:val="003B3364"/>
    <w:rsid w:val="003B3603"/>
    <w:rsid w:val="003B4916"/>
    <w:rsid w:val="003B49E6"/>
    <w:rsid w:val="003C0038"/>
    <w:rsid w:val="003C01FB"/>
    <w:rsid w:val="003C036C"/>
    <w:rsid w:val="003C061D"/>
    <w:rsid w:val="003C48FE"/>
    <w:rsid w:val="003C6207"/>
    <w:rsid w:val="003C6374"/>
    <w:rsid w:val="003D16D9"/>
    <w:rsid w:val="003D4043"/>
    <w:rsid w:val="003D5F1E"/>
    <w:rsid w:val="003D7953"/>
    <w:rsid w:val="003E02B0"/>
    <w:rsid w:val="003E04AB"/>
    <w:rsid w:val="003E0BDC"/>
    <w:rsid w:val="003E1CAF"/>
    <w:rsid w:val="003E5DDE"/>
    <w:rsid w:val="003F27AF"/>
    <w:rsid w:val="003F2CA7"/>
    <w:rsid w:val="003F331C"/>
    <w:rsid w:val="003F3F95"/>
    <w:rsid w:val="003F5119"/>
    <w:rsid w:val="003F536F"/>
    <w:rsid w:val="003F5402"/>
    <w:rsid w:val="003F5760"/>
    <w:rsid w:val="004012B4"/>
    <w:rsid w:val="004023F9"/>
    <w:rsid w:val="00403481"/>
    <w:rsid w:val="00404C71"/>
    <w:rsid w:val="00406CDB"/>
    <w:rsid w:val="00410BEE"/>
    <w:rsid w:val="004115AB"/>
    <w:rsid w:val="004160E4"/>
    <w:rsid w:val="00416125"/>
    <w:rsid w:val="00417329"/>
    <w:rsid w:val="00417722"/>
    <w:rsid w:val="004231DF"/>
    <w:rsid w:val="004234FC"/>
    <w:rsid w:val="004239D2"/>
    <w:rsid w:val="00423CA6"/>
    <w:rsid w:val="00424B35"/>
    <w:rsid w:val="004253B9"/>
    <w:rsid w:val="004278CF"/>
    <w:rsid w:val="00432519"/>
    <w:rsid w:val="004325BC"/>
    <w:rsid w:val="00432F07"/>
    <w:rsid w:val="00433772"/>
    <w:rsid w:val="004347B6"/>
    <w:rsid w:val="00434A86"/>
    <w:rsid w:val="00441B41"/>
    <w:rsid w:val="004429C7"/>
    <w:rsid w:val="0044428F"/>
    <w:rsid w:val="00445DA4"/>
    <w:rsid w:val="00445EF6"/>
    <w:rsid w:val="00451058"/>
    <w:rsid w:val="00452383"/>
    <w:rsid w:val="00452742"/>
    <w:rsid w:val="00452F4C"/>
    <w:rsid w:val="004545E3"/>
    <w:rsid w:val="004545FC"/>
    <w:rsid w:val="00455FA1"/>
    <w:rsid w:val="0046111C"/>
    <w:rsid w:val="00461997"/>
    <w:rsid w:val="0046405C"/>
    <w:rsid w:val="004642F5"/>
    <w:rsid w:val="00470D89"/>
    <w:rsid w:val="004715FF"/>
    <w:rsid w:val="00471DCC"/>
    <w:rsid w:val="00471F3B"/>
    <w:rsid w:val="004730E5"/>
    <w:rsid w:val="00476CD6"/>
    <w:rsid w:val="004818EB"/>
    <w:rsid w:val="00482D8B"/>
    <w:rsid w:val="00482F7C"/>
    <w:rsid w:val="00484E5C"/>
    <w:rsid w:val="00485841"/>
    <w:rsid w:val="004902B6"/>
    <w:rsid w:val="00494D9D"/>
    <w:rsid w:val="00495E03"/>
    <w:rsid w:val="00497425"/>
    <w:rsid w:val="004A00CE"/>
    <w:rsid w:val="004A1B0A"/>
    <w:rsid w:val="004A3BD0"/>
    <w:rsid w:val="004A45BD"/>
    <w:rsid w:val="004A53E1"/>
    <w:rsid w:val="004A5D65"/>
    <w:rsid w:val="004A6735"/>
    <w:rsid w:val="004B159A"/>
    <w:rsid w:val="004B3A4F"/>
    <w:rsid w:val="004C2E51"/>
    <w:rsid w:val="004C5902"/>
    <w:rsid w:val="004C591D"/>
    <w:rsid w:val="004D2FDD"/>
    <w:rsid w:val="004D492D"/>
    <w:rsid w:val="004D561C"/>
    <w:rsid w:val="004D5A7F"/>
    <w:rsid w:val="004E0612"/>
    <w:rsid w:val="004E13CF"/>
    <w:rsid w:val="004E19CE"/>
    <w:rsid w:val="004E4F17"/>
    <w:rsid w:val="004E5D79"/>
    <w:rsid w:val="004E659A"/>
    <w:rsid w:val="004E72F7"/>
    <w:rsid w:val="004E79F2"/>
    <w:rsid w:val="004F057C"/>
    <w:rsid w:val="004F0725"/>
    <w:rsid w:val="004F172D"/>
    <w:rsid w:val="004F2863"/>
    <w:rsid w:val="004F3575"/>
    <w:rsid w:val="004F3DA2"/>
    <w:rsid w:val="004F4436"/>
    <w:rsid w:val="004F4F8D"/>
    <w:rsid w:val="004F636F"/>
    <w:rsid w:val="004F711C"/>
    <w:rsid w:val="004F7484"/>
    <w:rsid w:val="00501D9A"/>
    <w:rsid w:val="00502409"/>
    <w:rsid w:val="005025FC"/>
    <w:rsid w:val="005034B2"/>
    <w:rsid w:val="00506444"/>
    <w:rsid w:val="00506F0F"/>
    <w:rsid w:val="005108BE"/>
    <w:rsid w:val="0051199A"/>
    <w:rsid w:val="00511F78"/>
    <w:rsid w:val="00516F36"/>
    <w:rsid w:val="00520510"/>
    <w:rsid w:val="0052148D"/>
    <w:rsid w:val="005223B7"/>
    <w:rsid w:val="00522956"/>
    <w:rsid w:val="00523FC2"/>
    <w:rsid w:val="00524C0D"/>
    <w:rsid w:val="00525800"/>
    <w:rsid w:val="00526235"/>
    <w:rsid w:val="005303F1"/>
    <w:rsid w:val="00530453"/>
    <w:rsid w:val="00533753"/>
    <w:rsid w:val="00534CBB"/>
    <w:rsid w:val="0053571C"/>
    <w:rsid w:val="00536B67"/>
    <w:rsid w:val="005410A6"/>
    <w:rsid w:val="005437F0"/>
    <w:rsid w:val="00543E15"/>
    <w:rsid w:val="00544D0B"/>
    <w:rsid w:val="00547687"/>
    <w:rsid w:val="00551033"/>
    <w:rsid w:val="00552CDB"/>
    <w:rsid w:val="00552F06"/>
    <w:rsid w:val="00552F11"/>
    <w:rsid w:val="00553E94"/>
    <w:rsid w:val="0055588E"/>
    <w:rsid w:val="00556798"/>
    <w:rsid w:val="005577B3"/>
    <w:rsid w:val="00560710"/>
    <w:rsid w:val="0056241D"/>
    <w:rsid w:val="005626E2"/>
    <w:rsid w:val="00563E32"/>
    <w:rsid w:val="00564743"/>
    <w:rsid w:val="00566E58"/>
    <w:rsid w:val="005707EF"/>
    <w:rsid w:val="00571273"/>
    <w:rsid w:val="00572692"/>
    <w:rsid w:val="00572E24"/>
    <w:rsid w:val="00581304"/>
    <w:rsid w:val="0058242E"/>
    <w:rsid w:val="00583913"/>
    <w:rsid w:val="00584B89"/>
    <w:rsid w:val="00585A0E"/>
    <w:rsid w:val="005903E5"/>
    <w:rsid w:val="00591CAA"/>
    <w:rsid w:val="0059259E"/>
    <w:rsid w:val="005943EF"/>
    <w:rsid w:val="00594420"/>
    <w:rsid w:val="005972F9"/>
    <w:rsid w:val="005977A3"/>
    <w:rsid w:val="005A1B44"/>
    <w:rsid w:val="005A2406"/>
    <w:rsid w:val="005A25CA"/>
    <w:rsid w:val="005A7E3A"/>
    <w:rsid w:val="005B070E"/>
    <w:rsid w:val="005B15CB"/>
    <w:rsid w:val="005B350B"/>
    <w:rsid w:val="005B4CED"/>
    <w:rsid w:val="005B62C8"/>
    <w:rsid w:val="005B7B6D"/>
    <w:rsid w:val="005C0807"/>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7D8"/>
    <w:rsid w:val="006238A5"/>
    <w:rsid w:val="006257FF"/>
    <w:rsid w:val="006258F6"/>
    <w:rsid w:val="00625A9A"/>
    <w:rsid w:val="00626B3E"/>
    <w:rsid w:val="006275F0"/>
    <w:rsid w:val="006308C9"/>
    <w:rsid w:val="006342FE"/>
    <w:rsid w:val="00635B83"/>
    <w:rsid w:val="00635BC4"/>
    <w:rsid w:val="00635D69"/>
    <w:rsid w:val="00635EFD"/>
    <w:rsid w:val="00636F43"/>
    <w:rsid w:val="00643EEB"/>
    <w:rsid w:val="00644515"/>
    <w:rsid w:val="00644A82"/>
    <w:rsid w:val="00647076"/>
    <w:rsid w:val="006522CE"/>
    <w:rsid w:val="006523C6"/>
    <w:rsid w:val="00652DEC"/>
    <w:rsid w:val="00655942"/>
    <w:rsid w:val="00655BDC"/>
    <w:rsid w:val="00655E79"/>
    <w:rsid w:val="0065797B"/>
    <w:rsid w:val="00662EAA"/>
    <w:rsid w:val="006641A8"/>
    <w:rsid w:val="00664733"/>
    <w:rsid w:val="006651F4"/>
    <w:rsid w:val="00670772"/>
    <w:rsid w:val="006757B1"/>
    <w:rsid w:val="006806A7"/>
    <w:rsid w:val="00681A45"/>
    <w:rsid w:val="006826FC"/>
    <w:rsid w:val="00684058"/>
    <w:rsid w:val="00684E93"/>
    <w:rsid w:val="006856D8"/>
    <w:rsid w:val="0069095B"/>
    <w:rsid w:val="00692C8F"/>
    <w:rsid w:val="00694DB8"/>
    <w:rsid w:val="00695475"/>
    <w:rsid w:val="006A04DE"/>
    <w:rsid w:val="006A1A93"/>
    <w:rsid w:val="006A202D"/>
    <w:rsid w:val="006A2928"/>
    <w:rsid w:val="006A6547"/>
    <w:rsid w:val="006B25C8"/>
    <w:rsid w:val="006B3567"/>
    <w:rsid w:val="006B418F"/>
    <w:rsid w:val="006B4BCB"/>
    <w:rsid w:val="006B5792"/>
    <w:rsid w:val="006B7513"/>
    <w:rsid w:val="006C00F6"/>
    <w:rsid w:val="006C3078"/>
    <w:rsid w:val="006C4B01"/>
    <w:rsid w:val="006C58C9"/>
    <w:rsid w:val="006C6731"/>
    <w:rsid w:val="006D09A2"/>
    <w:rsid w:val="006D0C7F"/>
    <w:rsid w:val="006D20C3"/>
    <w:rsid w:val="006D25EF"/>
    <w:rsid w:val="006D3F5E"/>
    <w:rsid w:val="006D5456"/>
    <w:rsid w:val="006E2376"/>
    <w:rsid w:val="006E24E8"/>
    <w:rsid w:val="006E2748"/>
    <w:rsid w:val="006E44C7"/>
    <w:rsid w:val="006E70D1"/>
    <w:rsid w:val="006F18D4"/>
    <w:rsid w:val="006F191B"/>
    <w:rsid w:val="006F1A7D"/>
    <w:rsid w:val="006F1C96"/>
    <w:rsid w:val="006F1F54"/>
    <w:rsid w:val="006F68BB"/>
    <w:rsid w:val="00700580"/>
    <w:rsid w:val="00700798"/>
    <w:rsid w:val="00700A99"/>
    <w:rsid w:val="0070262B"/>
    <w:rsid w:val="007026B5"/>
    <w:rsid w:val="007027D9"/>
    <w:rsid w:val="00703C46"/>
    <w:rsid w:val="007041C0"/>
    <w:rsid w:val="00704334"/>
    <w:rsid w:val="00707D42"/>
    <w:rsid w:val="007135FE"/>
    <w:rsid w:val="0071446E"/>
    <w:rsid w:val="00715031"/>
    <w:rsid w:val="00716E44"/>
    <w:rsid w:val="00717A99"/>
    <w:rsid w:val="00717D1A"/>
    <w:rsid w:val="00721C49"/>
    <w:rsid w:val="007223C0"/>
    <w:rsid w:val="00722790"/>
    <w:rsid w:val="007236FC"/>
    <w:rsid w:val="007253ED"/>
    <w:rsid w:val="0073000C"/>
    <w:rsid w:val="007330B8"/>
    <w:rsid w:val="007367F0"/>
    <w:rsid w:val="00737EE8"/>
    <w:rsid w:val="00737F48"/>
    <w:rsid w:val="00740539"/>
    <w:rsid w:val="0074329F"/>
    <w:rsid w:val="00744460"/>
    <w:rsid w:val="00744CC5"/>
    <w:rsid w:val="00744D27"/>
    <w:rsid w:val="007465FB"/>
    <w:rsid w:val="00752EFF"/>
    <w:rsid w:val="007534E6"/>
    <w:rsid w:val="0075514C"/>
    <w:rsid w:val="00756C15"/>
    <w:rsid w:val="00760741"/>
    <w:rsid w:val="00760C32"/>
    <w:rsid w:val="00762F93"/>
    <w:rsid w:val="00765C99"/>
    <w:rsid w:val="007661E6"/>
    <w:rsid w:val="00767BA8"/>
    <w:rsid w:val="007707B1"/>
    <w:rsid w:val="00770EB5"/>
    <w:rsid w:val="00771CF2"/>
    <w:rsid w:val="00776104"/>
    <w:rsid w:val="00777010"/>
    <w:rsid w:val="007776CC"/>
    <w:rsid w:val="00777A65"/>
    <w:rsid w:val="007819BD"/>
    <w:rsid w:val="007835CE"/>
    <w:rsid w:val="007847B2"/>
    <w:rsid w:val="00784DA6"/>
    <w:rsid w:val="007865DC"/>
    <w:rsid w:val="00790C96"/>
    <w:rsid w:val="007943BC"/>
    <w:rsid w:val="00796751"/>
    <w:rsid w:val="00796D8F"/>
    <w:rsid w:val="007A1C49"/>
    <w:rsid w:val="007A1DB7"/>
    <w:rsid w:val="007A24B9"/>
    <w:rsid w:val="007A3695"/>
    <w:rsid w:val="007A477F"/>
    <w:rsid w:val="007A47EB"/>
    <w:rsid w:val="007A5329"/>
    <w:rsid w:val="007A5E1D"/>
    <w:rsid w:val="007A5FA7"/>
    <w:rsid w:val="007A61A4"/>
    <w:rsid w:val="007A6276"/>
    <w:rsid w:val="007A6E87"/>
    <w:rsid w:val="007B0751"/>
    <w:rsid w:val="007B22B8"/>
    <w:rsid w:val="007B397A"/>
    <w:rsid w:val="007B487F"/>
    <w:rsid w:val="007B4EB1"/>
    <w:rsid w:val="007C1CA9"/>
    <w:rsid w:val="007C42AB"/>
    <w:rsid w:val="007C566F"/>
    <w:rsid w:val="007C7CA0"/>
    <w:rsid w:val="007D09B2"/>
    <w:rsid w:val="007D1B7C"/>
    <w:rsid w:val="007D293F"/>
    <w:rsid w:val="007D4444"/>
    <w:rsid w:val="007D5056"/>
    <w:rsid w:val="007D615C"/>
    <w:rsid w:val="007E176D"/>
    <w:rsid w:val="007E19C7"/>
    <w:rsid w:val="007E3B2E"/>
    <w:rsid w:val="007E4CBC"/>
    <w:rsid w:val="007E6CC6"/>
    <w:rsid w:val="007F0572"/>
    <w:rsid w:val="007F43BC"/>
    <w:rsid w:val="007F4D40"/>
    <w:rsid w:val="007F61F9"/>
    <w:rsid w:val="007F67D1"/>
    <w:rsid w:val="00801BDC"/>
    <w:rsid w:val="00803314"/>
    <w:rsid w:val="008110E9"/>
    <w:rsid w:val="00812250"/>
    <w:rsid w:val="0081235D"/>
    <w:rsid w:val="00812572"/>
    <w:rsid w:val="00813241"/>
    <w:rsid w:val="00816921"/>
    <w:rsid w:val="00817559"/>
    <w:rsid w:val="008201EF"/>
    <w:rsid w:val="00821177"/>
    <w:rsid w:val="008236B9"/>
    <w:rsid w:val="00826B8E"/>
    <w:rsid w:val="00831DAF"/>
    <w:rsid w:val="00832A2E"/>
    <w:rsid w:val="00835C83"/>
    <w:rsid w:val="00836461"/>
    <w:rsid w:val="008369BA"/>
    <w:rsid w:val="00837363"/>
    <w:rsid w:val="00837599"/>
    <w:rsid w:val="00837A85"/>
    <w:rsid w:val="0084344A"/>
    <w:rsid w:val="008446E5"/>
    <w:rsid w:val="00845A7D"/>
    <w:rsid w:val="00847B0B"/>
    <w:rsid w:val="00850630"/>
    <w:rsid w:val="00853E27"/>
    <w:rsid w:val="008549E8"/>
    <w:rsid w:val="0085512E"/>
    <w:rsid w:val="00860540"/>
    <w:rsid w:val="00860994"/>
    <w:rsid w:val="00862981"/>
    <w:rsid w:val="008632D5"/>
    <w:rsid w:val="008653A7"/>
    <w:rsid w:val="00865D77"/>
    <w:rsid w:val="0087011A"/>
    <w:rsid w:val="008708EB"/>
    <w:rsid w:val="00871275"/>
    <w:rsid w:val="00871C99"/>
    <w:rsid w:val="00872617"/>
    <w:rsid w:val="0087410F"/>
    <w:rsid w:val="00874476"/>
    <w:rsid w:val="00874CFA"/>
    <w:rsid w:val="0087526C"/>
    <w:rsid w:val="008818FD"/>
    <w:rsid w:val="00883136"/>
    <w:rsid w:val="0088386C"/>
    <w:rsid w:val="00883DC8"/>
    <w:rsid w:val="00884C4A"/>
    <w:rsid w:val="00884F9F"/>
    <w:rsid w:val="0088565F"/>
    <w:rsid w:val="008857DE"/>
    <w:rsid w:val="00885993"/>
    <w:rsid w:val="008863A0"/>
    <w:rsid w:val="00886DC5"/>
    <w:rsid w:val="00887394"/>
    <w:rsid w:val="008901AF"/>
    <w:rsid w:val="0089129E"/>
    <w:rsid w:val="008A3D34"/>
    <w:rsid w:val="008A466F"/>
    <w:rsid w:val="008A7149"/>
    <w:rsid w:val="008A7878"/>
    <w:rsid w:val="008B043F"/>
    <w:rsid w:val="008B1B1B"/>
    <w:rsid w:val="008B20A6"/>
    <w:rsid w:val="008B2B35"/>
    <w:rsid w:val="008B2D82"/>
    <w:rsid w:val="008B3EE6"/>
    <w:rsid w:val="008B4634"/>
    <w:rsid w:val="008B6C12"/>
    <w:rsid w:val="008B753A"/>
    <w:rsid w:val="008C18FB"/>
    <w:rsid w:val="008C6E24"/>
    <w:rsid w:val="008D1E5A"/>
    <w:rsid w:val="008D4C7E"/>
    <w:rsid w:val="008D566D"/>
    <w:rsid w:val="008E1D90"/>
    <w:rsid w:val="008E249B"/>
    <w:rsid w:val="008E425A"/>
    <w:rsid w:val="008E471D"/>
    <w:rsid w:val="008E5D01"/>
    <w:rsid w:val="008F238B"/>
    <w:rsid w:val="008F43D8"/>
    <w:rsid w:val="008F4BE8"/>
    <w:rsid w:val="008F517B"/>
    <w:rsid w:val="008F6406"/>
    <w:rsid w:val="00900AAD"/>
    <w:rsid w:val="00910027"/>
    <w:rsid w:val="0091019A"/>
    <w:rsid w:val="00910BA6"/>
    <w:rsid w:val="009139A1"/>
    <w:rsid w:val="009157F5"/>
    <w:rsid w:val="009158AF"/>
    <w:rsid w:val="00915B96"/>
    <w:rsid w:val="00915D1A"/>
    <w:rsid w:val="00915FD4"/>
    <w:rsid w:val="00916F24"/>
    <w:rsid w:val="009173DC"/>
    <w:rsid w:val="00920998"/>
    <w:rsid w:val="0092173C"/>
    <w:rsid w:val="00924AD6"/>
    <w:rsid w:val="009265E3"/>
    <w:rsid w:val="009314B9"/>
    <w:rsid w:val="00931850"/>
    <w:rsid w:val="0093340D"/>
    <w:rsid w:val="009338AF"/>
    <w:rsid w:val="0093415A"/>
    <w:rsid w:val="0093772F"/>
    <w:rsid w:val="00937A5D"/>
    <w:rsid w:val="0094140D"/>
    <w:rsid w:val="00943C53"/>
    <w:rsid w:val="0094520A"/>
    <w:rsid w:val="00947657"/>
    <w:rsid w:val="00950C06"/>
    <w:rsid w:val="00950C7E"/>
    <w:rsid w:val="00950F89"/>
    <w:rsid w:val="00950FE8"/>
    <w:rsid w:val="00954A74"/>
    <w:rsid w:val="00957AF3"/>
    <w:rsid w:val="00960BBD"/>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B3C"/>
    <w:rsid w:val="00997FA8"/>
    <w:rsid w:val="009A0400"/>
    <w:rsid w:val="009A3753"/>
    <w:rsid w:val="009A3AA6"/>
    <w:rsid w:val="009A3B71"/>
    <w:rsid w:val="009A4915"/>
    <w:rsid w:val="009A523F"/>
    <w:rsid w:val="009B2D70"/>
    <w:rsid w:val="009B42F8"/>
    <w:rsid w:val="009B46C5"/>
    <w:rsid w:val="009B7A9E"/>
    <w:rsid w:val="009C0908"/>
    <w:rsid w:val="009C2E86"/>
    <w:rsid w:val="009C3257"/>
    <w:rsid w:val="009C3AC0"/>
    <w:rsid w:val="009C3D8F"/>
    <w:rsid w:val="009C455F"/>
    <w:rsid w:val="009C6250"/>
    <w:rsid w:val="009D2ABB"/>
    <w:rsid w:val="009D40B5"/>
    <w:rsid w:val="009D685A"/>
    <w:rsid w:val="009D69F0"/>
    <w:rsid w:val="009D7647"/>
    <w:rsid w:val="009E1924"/>
    <w:rsid w:val="009E27E8"/>
    <w:rsid w:val="009E5710"/>
    <w:rsid w:val="009E58BA"/>
    <w:rsid w:val="009E64AE"/>
    <w:rsid w:val="009E6790"/>
    <w:rsid w:val="009E693F"/>
    <w:rsid w:val="009F277C"/>
    <w:rsid w:val="009F3BD4"/>
    <w:rsid w:val="009F6ECC"/>
    <w:rsid w:val="00A0079E"/>
    <w:rsid w:val="00A0211B"/>
    <w:rsid w:val="00A03A4A"/>
    <w:rsid w:val="00A0407F"/>
    <w:rsid w:val="00A0522B"/>
    <w:rsid w:val="00A06165"/>
    <w:rsid w:val="00A07BF7"/>
    <w:rsid w:val="00A10013"/>
    <w:rsid w:val="00A12FE2"/>
    <w:rsid w:val="00A13E92"/>
    <w:rsid w:val="00A165A2"/>
    <w:rsid w:val="00A16EE4"/>
    <w:rsid w:val="00A17111"/>
    <w:rsid w:val="00A21AF0"/>
    <w:rsid w:val="00A235E0"/>
    <w:rsid w:val="00A23856"/>
    <w:rsid w:val="00A254F3"/>
    <w:rsid w:val="00A25E90"/>
    <w:rsid w:val="00A26FBB"/>
    <w:rsid w:val="00A30E60"/>
    <w:rsid w:val="00A415A7"/>
    <w:rsid w:val="00A43D7D"/>
    <w:rsid w:val="00A43F1E"/>
    <w:rsid w:val="00A4434A"/>
    <w:rsid w:val="00A443D5"/>
    <w:rsid w:val="00A4589C"/>
    <w:rsid w:val="00A518A7"/>
    <w:rsid w:val="00A5322B"/>
    <w:rsid w:val="00A549BF"/>
    <w:rsid w:val="00A57589"/>
    <w:rsid w:val="00A64459"/>
    <w:rsid w:val="00A6528D"/>
    <w:rsid w:val="00A665B9"/>
    <w:rsid w:val="00A71650"/>
    <w:rsid w:val="00A75990"/>
    <w:rsid w:val="00A769CC"/>
    <w:rsid w:val="00A77432"/>
    <w:rsid w:val="00A80179"/>
    <w:rsid w:val="00A809E5"/>
    <w:rsid w:val="00A80E5A"/>
    <w:rsid w:val="00A81C39"/>
    <w:rsid w:val="00A827DC"/>
    <w:rsid w:val="00A83521"/>
    <w:rsid w:val="00A849F4"/>
    <w:rsid w:val="00A85FAB"/>
    <w:rsid w:val="00A8641F"/>
    <w:rsid w:val="00A9504A"/>
    <w:rsid w:val="00A96C63"/>
    <w:rsid w:val="00A96CD1"/>
    <w:rsid w:val="00AA202E"/>
    <w:rsid w:val="00AA3A6A"/>
    <w:rsid w:val="00AA43B5"/>
    <w:rsid w:val="00AA5824"/>
    <w:rsid w:val="00AA5D62"/>
    <w:rsid w:val="00AB2325"/>
    <w:rsid w:val="00AB39D7"/>
    <w:rsid w:val="00AB5CEF"/>
    <w:rsid w:val="00AB6FC7"/>
    <w:rsid w:val="00AC1EFF"/>
    <w:rsid w:val="00AC36E5"/>
    <w:rsid w:val="00AC3BF6"/>
    <w:rsid w:val="00AC53FE"/>
    <w:rsid w:val="00AD1310"/>
    <w:rsid w:val="00AD30E5"/>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AF5CDC"/>
    <w:rsid w:val="00B036F9"/>
    <w:rsid w:val="00B0401C"/>
    <w:rsid w:val="00B045B2"/>
    <w:rsid w:val="00B0719B"/>
    <w:rsid w:val="00B1066B"/>
    <w:rsid w:val="00B11A06"/>
    <w:rsid w:val="00B11F1B"/>
    <w:rsid w:val="00B122DF"/>
    <w:rsid w:val="00B124F9"/>
    <w:rsid w:val="00B14162"/>
    <w:rsid w:val="00B17514"/>
    <w:rsid w:val="00B17EE2"/>
    <w:rsid w:val="00B22BE4"/>
    <w:rsid w:val="00B22E93"/>
    <w:rsid w:val="00B239E3"/>
    <w:rsid w:val="00B24AD0"/>
    <w:rsid w:val="00B2596F"/>
    <w:rsid w:val="00B25BE6"/>
    <w:rsid w:val="00B34922"/>
    <w:rsid w:val="00B34D0D"/>
    <w:rsid w:val="00B36DD8"/>
    <w:rsid w:val="00B41464"/>
    <w:rsid w:val="00B41594"/>
    <w:rsid w:val="00B421E2"/>
    <w:rsid w:val="00B42343"/>
    <w:rsid w:val="00B46D33"/>
    <w:rsid w:val="00B477E6"/>
    <w:rsid w:val="00B50FCA"/>
    <w:rsid w:val="00B5315C"/>
    <w:rsid w:val="00B54779"/>
    <w:rsid w:val="00B54A6E"/>
    <w:rsid w:val="00B5573A"/>
    <w:rsid w:val="00B56804"/>
    <w:rsid w:val="00B56C3A"/>
    <w:rsid w:val="00B56CF0"/>
    <w:rsid w:val="00B57876"/>
    <w:rsid w:val="00B61224"/>
    <w:rsid w:val="00B613FE"/>
    <w:rsid w:val="00B616FD"/>
    <w:rsid w:val="00B6653B"/>
    <w:rsid w:val="00B66B8D"/>
    <w:rsid w:val="00B66DE9"/>
    <w:rsid w:val="00B67267"/>
    <w:rsid w:val="00B67751"/>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9107C"/>
    <w:rsid w:val="00B968C1"/>
    <w:rsid w:val="00BA306D"/>
    <w:rsid w:val="00BA3EC9"/>
    <w:rsid w:val="00BA4492"/>
    <w:rsid w:val="00BA5751"/>
    <w:rsid w:val="00BA75A8"/>
    <w:rsid w:val="00BB039D"/>
    <w:rsid w:val="00BB1DEF"/>
    <w:rsid w:val="00BB2260"/>
    <w:rsid w:val="00BB4F6D"/>
    <w:rsid w:val="00BB5BB3"/>
    <w:rsid w:val="00BB6667"/>
    <w:rsid w:val="00BB6AF8"/>
    <w:rsid w:val="00BC06BB"/>
    <w:rsid w:val="00BC1BD3"/>
    <w:rsid w:val="00BC51C1"/>
    <w:rsid w:val="00BC6C47"/>
    <w:rsid w:val="00BC7127"/>
    <w:rsid w:val="00BD33FB"/>
    <w:rsid w:val="00BD3DD9"/>
    <w:rsid w:val="00BD47F0"/>
    <w:rsid w:val="00BD5426"/>
    <w:rsid w:val="00BE0F4F"/>
    <w:rsid w:val="00BE12D3"/>
    <w:rsid w:val="00BE1648"/>
    <w:rsid w:val="00BE40BC"/>
    <w:rsid w:val="00BE443F"/>
    <w:rsid w:val="00BE596A"/>
    <w:rsid w:val="00BE714A"/>
    <w:rsid w:val="00BE7411"/>
    <w:rsid w:val="00BE79E8"/>
    <w:rsid w:val="00BF03AD"/>
    <w:rsid w:val="00BF10FC"/>
    <w:rsid w:val="00BF2458"/>
    <w:rsid w:val="00BF2944"/>
    <w:rsid w:val="00BF2AE7"/>
    <w:rsid w:val="00BF3873"/>
    <w:rsid w:val="00BF393D"/>
    <w:rsid w:val="00BF6279"/>
    <w:rsid w:val="00BF70A0"/>
    <w:rsid w:val="00C0104C"/>
    <w:rsid w:val="00C036FE"/>
    <w:rsid w:val="00C042BE"/>
    <w:rsid w:val="00C05B1B"/>
    <w:rsid w:val="00C06369"/>
    <w:rsid w:val="00C072BF"/>
    <w:rsid w:val="00C07DAA"/>
    <w:rsid w:val="00C11A32"/>
    <w:rsid w:val="00C11AF6"/>
    <w:rsid w:val="00C13E74"/>
    <w:rsid w:val="00C15188"/>
    <w:rsid w:val="00C1584C"/>
    <w:rsid w:val="00C167E3"/>
    <w:rsid w:val="00C17C71"/>
    <w:rsid w:val="00C20B56"/>
    <w:rsid w:val="00C231D1"/>
    <w:rsid w:val="00C235B2"/>
    <w:rsid w:val="00C23D6A"/>
    <w:rsid w:val="00C27661"/>
    <w:rsid w:val="00C30784"/>
    <w:rsid w:val="00C3137B"/>
    <w:rsid w:val="00C317D4"/>
    <w:rsid w:val="00C31EB6"/>
    <w:rsid w:val="00C34466"/>
    <w:rsid w:val="00C4021F"/>
    <w:rsid w:val="00C41151"/>
    <w:rsid w:val="00C41880"/>
    <w:rsid w:val="00C42EF1"/>
    <w:rsid w:val="00C43E6F"/>
    <w:rsid w:val="00C43EDF"/>
    <w:rsid w:val="00C44CE2"/>
    <w:rsid w:val="00C44E94"/>
    <w:rsid w:val="00C455EC"/>
    <w:rsid w:val="00C4725C"/>
    <w:rsid w:val="00C53489"/>
    <w:rsid w:val="00C54128"/>
    <w:rsid w:val="00C607A5"/>
    <w:rsid w:val="00C60E5B"/>
    <w:rsid w:val="00C63D38"/>
    <w:rsid w:val="00C67128"/>
    <w:rsid w:val="00C677A7"/>
    <w:rsid w:val="00C67D59"/>
    <w:rsid w:val="00C7062F"/>
    <w:rsid w:val="00C7084F"/>
    <w:rsid w:val="00C7150F"/>
    <w:rsid w:val="00C71CBC"/>
    <w:rsid w:val="00C755E6"/>
    <w:rsid w:val="00C76A2F"/>
    <w:rsid w:val="00C77461"/>
    <w:rsid w:val="00C81697"/>
    <w:rsid w:val="00C81970"/>
    <w:rsid w:val="00C82683"/>
    <w:rsid w:val="00C83BF1"/>
    <w:rsid w:val="00C9086E"/>
    <w:rsid w:val="00C91CE8"/>
    <w:rsid w:val="00C9261D"/>
    <w:rsid w:val="00C96FE7"/>
    <w:rsid w:val="00C973E6"/>
    <w:rsid w:val="00CA3175"/>
    <w:rsid w:val="00CA44A5"/>
    <w:rsid w:val="00CA509B"/>
    <w:rsid w:val="00CB3F97"/>
    <w:rsid w:val="00CB4BC4"/>
    <w:rsid w:val="00CB5A2F"/>
    <w:rsid w:val="00CB5DC3"/>
    <w:rsid w:val="00CC2A90"/>
    <w:rsid w:val="00CC3139"/>
    <w:rsid w:val="00CC5500"/>
    <w:rsid w:val="00CC5F4F"/>
    <w:rsid w:val="00CC7DED"/>
    <w:rsid w:val="00CD0238"/>
    <w:rsid w:val="00CD06F2"/>
    <w:rsid w:val="00CD2B54"/>
    <w:rsid w:val="00CD313A"/>
    <w:rsid w:val="00CD75D6"/>
    <w:rsid w:val="00CE2CB1"/>
    <w:rsid w:val="00CE3077"/>
    <w:rsid w:val="00CE32E3"/>
    <w:rsid w:val="00CE38B4"/>
    <w:rsid w:val="00CE4B01"/>
    <w:rsid w:val="00CE504A"/>
    <w:rsid w:val="00CE57A4"/>
    <w:rsid w:val="00CE5A1A"/>
    <w:rsid w:val="00CF06A8"/>
    <w:rsid w:val="00CF099D"/>
    <w:rsid w:val="00CF2100"/>
    <w:rsid w:val="00CF3820"/>
    <w:rsid w:val="00CF4A45"/>
    <w:rsid w:val="00CF6A9B"/>
    <w:rsid w:val="00D00263"/>
    <w:rsid w:val="00D10333"/>
    <w:rsid w:val="00D107DB"/>
    <w:rsid w:val="00D109FD"/>
    <w:rsid w:val="00D134A7"/>
    <w:rsid w:val="00D154A5"/>
    <w:rsid w:val="00D15763"/>
    <w:rsid w:val="00D16B55"/>
    <w:rsid w:val="00D22EF4"/>
    <w:rsid w:val="00D256A6"/>
    <w:rsid w:val="00D2632E"/>
    <w:rsid w:val="00D30348"/>
    <w:rsid w:val="00D307B1"/>
    <w:rsid w:val="00D31535"/>
    <w:rsid w:val="00D3161E"/>
    <w:rsid w:val="00D33FE0"/>
    <w:rsid w:val="00D34667"/>
    <w:rsid w:val="00D34B1D"/>
    <w:rsid w:val="00D36212"/>
    <w:rsid w:val="00D37C31"/>
    <w:rsid w:val="00D41273"/>
    <w:rsid w:val="00D42489"/>
    <w:rsid w:val="00D42783"/>
    <w:rsid w:val="00D42A48"/>
    <w:rsid w:val="00D43ECA"/>
    <w:rsid w:val="00D44F35"/>
    <w:rsid w:val="00D45D7A"/>
    <w:rsid w:val="00D4687D"/>
    <w:rsid w:val="00D46D47"/>
    <w:rsid w:val="00D523C3"/>
    <w:rsid w:val="00D537F7"/>
    <w:rsid w:val="00D54B28"/>
    <w:rsid w:val="00D62D29"/>
    <w:rsid w:val="00D66551"/>
    <w:rsid w:val="00D671E6"/>
    <w:rsid w:val="00D67F37"/>
    <w:rsid w:val="00D76BF1"/>
    <w:rsid w:val="00D80AB1"/>
    <w:rsid w:val="00D81333"/>
    <w:rsid w:val="00D81A79"/>
    <w:rsid w:val="00D85297"/>
    <w:rsid w:val="00D85AE0"/>
    <w:rsid w:val="00D86ED2"/>
    <w:rsid w:val="00D87566"/>
    <w:rsid w:val="00D9215C"/>
    <w:rsid w:val="00D923BF"/>
    <w:rsid w:val="00D929DB"/>
    <w:rsid w:val="00D936D4"/>
    <w:rsid w:val="00D95A79"/>
    <w:rsid w:val="00DA2255"/>
    <w:rsid w:val="00DA5BA2"/>
    <w:rsid w:val="00DA5ED1"/>
    <w:rsid w:val="00DB2C5D"/>
    <w:rsid w:val="00DB3905"/>
    <w:rsid w:val="00DB6D50"/>
    <w:rsid w:val="00DB7ECA"/>
    <w:rsid w:val="00DC1F6C"/>
    <w:rsid w:val="00DC365B"/>
    <w:rsid w:val="00DC4ADF"/>
    <w:rsid w:val="00DC57ED"/>
    <w:rsid w:val="00DC668D"/>
    <w:rsid w:val="00DD097D"/>
    <w:rsid w:val="00DD0A3E"/>
    <w:rsid w:val="00DD1E08"/>
    <w:rsid w:val="00DD30BC"/>
    <w:rsid w:val="00DD3177"/>
    <w:rsid w:val="00DD6D3F"/>
    <w:rsid w:val="00DE1D21"/>
    <w:rsid w:val="00DE370F"/>
    <w:rsid w:val="00DE4394"/>
    <w:rsid w:val="00DE45A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2062"/>
    <w:rsid w:val="00E233EA"/>
    <w:rsid w:val="00E249E3"/>
    <w:rsid w:val="00E25039"/>
    <w:rsid w:val="00E258C5"/>
    <w:rsid w:val="00E264B6"/>
    <w:rsid w:val="00E26690"/>
    <w:rsid w:val="00E275AC"/>
    <w:rsid w:val="00E30019"/>
    <w:rsid w:val="00E32AC1"/>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6B7C"/>
    <w:rsid w:val="00E671EB"/>
    <w:rsid w:val="00E70BBC"/>
    <w:rsid w:val="00E74EA6"/>
    <w:rsid w:val="00E75383"/>
    <w:rsid w:val="00E773A5"/>
    <w:rsid w:val="00E804B7"/>
    <w:rsid w:val="00E81E26"/>
    <w:rsid w:val="00E825C5"/>
    <w:rsid w:val="00E848EB"/>
    <w:rsid w:val="00E84F76"/>
    <w:rsid w:val="00E85A92"/>
    <w:rsid w:val="00E863D6"/>
    <w:rsid w:val="00E87EC2"/>
    <w:rsid w:val="00E93046"/>
    <w:rsid w:val="00E95046"/>
    <w:rsid w:val="00EA0935"/>
    <w:rsid w:val="00EA0BFA"/>
    <w:rsid w:val="00EA1B62"/>
    <w:rsid w:val="00EA267D"/>
    <w:rsid w:val="00EA3A5A"/>
    <w:rsid w:val="00EA5154"/>
    <w:rsid w:val="00EA583B"/>
    <w:rsid w:val="00EA5D92"/>
    <w:rsid w:val="00EA658A"/>
    <w:rsid w:val="00EA6ED9"/>
    <w:rsid w:val="00EB21C8"/>
    <w:rsid w:val="00EB2C99"/>
    <w:rsid w:val="00EB375B"/>
    <w:rsid w:val="00EB455D"/>
    <w:rsid w:val="00EB59E9"/>
    <w:rsid w:val="00EB621B"/>
    <w:rsid w:val="00EB655E"/>
    <w:rsid w:val="00EC00F9"/>
    <w:rsid w:val="00EC0D54"/>
    <w:rsid w:val="00EC18B6"/>
    <w:rsid w:val="00EC2BFC"/>
    <w:rsid w:val="00EC3733"/>
    <w:rsid w:val="00EC4460"/>
    <w:rsid w:val="00EC6769"/>
    <w:rsid w:val="00ED052B"/>
    <w:rsid w:val="00ED062A"/>
    <w:rsid w:val="00ED1B0D"/>
    <w:rsid w:val="00ED31E2"/>
    <w:rsid w:val="00ED3A6B"/>
    <w:rsid w:val="00ED5058"/>
    <w:rsid w:val="00EE1FA1"/>
    <w:rsid w:val="00EE39C1"/>
    <w:rsid w:val="00EE4B9F"/>
    <w:rsid w:val="00EE549A"/>
    <w:rsid w:val="00EE6570"/>
    <w:rsid w:val="00EE7184"/>
    <w:rsid w:val="00EE76BA"/>
    <w:rsid w:val="00EF19E8"/>
    <w:rsid w:val="00EF5231"/>
    <w:rsid w:val="00EF54EE"/>
    <w:rsid w:val="00EF5BC6"/>
    <w:rsid w:val="00EF6CBE"/>
    <w:rsid w:val="00F016B3"/>
    <w:rsid w:val="00F036D1"/>
    <w:rsid w:val="00F03DD5"/>
    <w:rsid w:val="00F058AF"/>
    <w:rsid w:val="00F11DE6"/>
    <w:rsid w:val="00F137AF"/>
    <w:rsid w:val="00F13888"/>
    <w:rsid w:val="00F16589"/>
    <w:rsid w:val="00F1757D"/>
    <w:rsid w:val="00F17DF5"/>
    <w:rsid w:val="00F225EF"/>
    <w:rsid w:val="00F2287A"/>
    <w:rsid w:val="00F33FEE"/>
    <w:rsid w:val="00F352FB"/>
    <w:rsid w:val="00F36313"/>
    <w:rsid w:val="00F43274"/>
    <w:rsid w:val="00F43A29"/>
    <w:rsid w:val="00F43C4A"/>
    <w:rsid w:val="00F45018"/>
    <w:rsid w:val="00F46CA2"/>
    <w:rsid w:val="00F507A0"/>
    <w:rsid w:val="00F52AF6"/>
    <w:rsid w:val="00F55AE5"/>
    <w:rsid w:val="00F563C5"/>
    <w:rsid w:val="00F57074"/>
    <w:rsid w:val="00F57874"/>
    <w:rsid w:val="00F60A72"/>
    <w:rsid w:val="00F66E38"/>
    <w:rsid w:val="00F750CA"/>
    <w:rsid w:val="00F77957"/>
    <w:rsid w:val="00F8109A"/>
    <w:rsid w:val="00F8206E"/>
    <w:rsid w:val="00F820C3"/>
    <w:rsid w:val="00F82A9F"/>
    <w:rsid w:val="00F82E50"/>
    <w:rsid w:val="00F83E33"/>
    <w:rsid w:val="00F86898"/>
    <w:rsid w:val="00F86A0B"/>
    <w:rsid w:val="00F872EC"/>
    <w:rsid w:val="00F93D0F"/>
    <w:rsid w:val="00F94D03"/>
    <w:rsid w:val="00F95380"/>
    <w:rsid w:val="00FA0E9C"/>
    <w:rsid w:val="00FA4535"/>
    <w:rsid w:val="00FA455D"/>
    <w:rsid w:val="00FA5AC9"/>
    <w:rsid w:val="00FB103C"/>
    <w:rsid w:val="00FB3661"/>
    <w:rsid w:val="00FB5D41"/>
    <w:rsid w:val="00FB5E25"/>
    <w:rsid w:val="00FB6EE4"/>
    <w:rsid w:val="00FC4244"/>
    <w:rsid w:val="00FC67D2"/>
    <w:rsid w:val="00FD01D2"/>
    <w:rsid w:val="00FD1130"/>
    <w:rsid w:val="00FD2B23"/>
    <w:rsid w:val="00FD469B"/>
    <w:rsid w:val="00FD4989"/>
    <w:rsid w:val="00FD4B11"/>
    <w:rsid w:val="00FD4EA6"/>
    <w:rsid w:val="00FD601D"/>
    <w:rsid w:val="00FD68F4"/>
    <w:rsid w:val="00FE00B8"/>
    <w:rsid w:val="00FE2287"/>
    <w:rsid w:val="00FE575D"/>
    <w:rsid w:val="00FE6C37"/>
    <w:rsid w:val="00FF0264"/>
    <w:rsid w:val="00FF40A3"/>
    <w:rsid w:val="00FF538E"/>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5C9DBDE3-4BAC-411E-A0EA-76742E9E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iPriority w:val="35"/>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link w:val="ReferenceChar"/>
    <w:uiPriority w:val="99"/>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link w:val="EQChar"/>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EQChar">
    <w:name w:val="EQ Char"/>
    <w:link w:val="EQ"/>
    <w:qFormat/>
    <w:locked/>
    <w:rsid w:val="00EC6769"/>
    <w:rPr>
      <w:rFonts w:ascii="Times New Roman" w:eastAsia="宋体" w:hAnsi="Times New Roman" w:cs="Times New Roman"/>
      <w:noProof/>
      <w:sz w:val="20"/>
      <w:szCs w:val="20"/>
      <w:lang w:val="en-GB"/>
    </w:rPr>
  </w:style>
  <w:style w:type="character" w:customStyle="1" w:styleId="ReferenceChar">
    <w:name w:val="Reference Char"/>
    <w:link w:val="Reference"/>
    <w:uiPriority w:val="99"/>
    <w:rsid w:val="007C1CA9"/>
    <w:rPr>
      <w:rFonts w:ascii="Arial"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52451866">
      <w:bodyDiv w:val="1"/>
      <w:marLeft w:val="0"/>
      <w:marRight w:val="0"/>
      <w:marTop w:val="0"/>
      <w:marBottom w:val="0"/>
      <w:divBdr>
        <w:top w:val="none" w:sz="0" w:space="0" w:color="auto"/>
        <w:left w:val="none" w:sz="0" w:space="0" w:color="auto"/>
        <w:bottom w:val="none" w:sz="0" w:space="0" w:color="auto"/>
        <w:right w:val="none" w:sz="0" w:space="0" w:color="auto"/>
      </w:divBdr>
      <w:divsChild>
        <w:div w:id="74211703">
          <w:marLeft w:val="3326"/>
          <w:marRight w:val="0"/>
          <w:marTop w:val="0"/>
          <w:marBottom w:val="0"/>
          <w:divBdr>
            <w:top w:val="none" w:sz="0" w:space="0" w:color="auto"/>
            <w:left w:val="none" w:sz="0" w:space="0" w:color="auto"/>
            <w:bottom w:val="none" w:sz="0" w:space="0" w:color="auto"/>
            <w:right w:val="none" w:sz="0" w:space="0" w:color="auto"/>
          </w:divBdr>
        </w:div>
        <w:div w:id="333649340">
          <w:marLeft w:val="2606"/>
          <w:marRight w:val="0"/>
          <w:marTop w:val="0"/>
          <w:marBottom w:val="0"/>
          <w:divBdr>
            <w:top w:val="none" w:sz="0" w:space="0" w:color="auto"/>
            <w:left w:val="none" w:sz="0" w:space="0" w:color="auto"/>
            <w:bottom w:val="none" w:sz="0" w:space="0" w:color="auto"/>
            <w:right w:val="none" w:sz="0" w:space="0" w:color="auto"/>
          </w:divBdr>
        </w:div>
        <w:div w:id="498279230">
          <w:marLeft w:val="4046"/>
          <w:marRight w:val="0"/>
          <w:marTop w:val="0"/>
          <w:marBottom w:val="0"/>
          <w:divBdr>
            <w:top w:val="none" w:sz="0" w:space="0" w:color="auto"/>
            <w:left w:val="none" w:sz="0" w:space="0" w:color="auto"/>
            <w:bottom w:val="none" w:sz="0" w:space="0" w:color="auto"/>
            <w:right w:val="none" w:sz="0" w:space="0" w:color="auto"/>
          </w:divBdr>
        </w:div>
        <w:div w:id="580410829">
          <w:marLeft w:val="4046"/>
          <w:marRight w:val="0"/>
          <w:marTop w:val="0"/>
          <w:marBottom w:val="0"/>
          <w:divBdr>
            <w:top w:val="none" w:sz="0" w:space="0" w:color="auto"/>
            <w:left w:val="none" w:sz="0" w:space="0" w:color="auto"/>
            <w:bottom w:val="none" w:sz="0" w:space="0" w:color="auto"/>
            <w:right w:val="none" w:sz="0" w:space="0" w:color="auto"/>
          </w:divBdr>
        </w:div>
        <w:div w:id="723648938">
          <w:marLeft w:val="3326"/>
          <w:marRight w:val="0"/>
          <w:marTop w:val="0"/>
          <w:marBottom w:val="0"/>
          <w:divBdr>
            <w:top w:val="none" w:sz="0" w:space="0" w:color="auto"/>
            <w:left w:val="none" w:sz="0" w:space="0" w:color="auto"/>
            <w:bottom w:val="none" w:sz="0" w:space="0" w:color="auto"/>
            <w:right w:val="none" w:sz="0" w:space="0" w:color="auto"/>
          </w:divBdr>
        </w:div>
        <w:div w:id="753362972">
          <w:marLeft w:val="2606"/>
          <w:marRight w:val="0"/>
          <w:marTop w:val="0"/>
          <w:marBottom w:val="0"/>
          <w:divBdr>
            <w:top w:val="none" w:sz="0" w:space="0" w:color="auto"/>
            <w:left w:val="none" w:sz="0" w:space="0" w:color="auto"/>
            <w:bottom w:val="none" w:sz="0" w:space="0" w:color="auto"/>
            <w:right w:val="none" w:sz="0" w:space="0" w:color="auto"/>
          </w:divBdr>
        </w:div>
        <w:div w:id="888687472">
          <w:marLeft w:val="3326"/>
          <w:marRight w:val="0"/>
          <w:marTop w:val="0"/>
          <w:marBottom w:val="0"/>
          <w:divBdr>
            <w:top w:val="none" w:sz="0" w:space="0" w:color="auto"/>
            <w:left w:val="none" w:sz="0" w:space="0" w:color="auto"/>
            <w:bottom w:val="none" w:sz="0" w:space="0" w:color="auto"/>
            <w:right w:val="none" w:sz="0" w:space="0" w:color="auto"/>
          </w:divBdr>
        </w:div>
        <w:div w:id="1019548678">
          <w:marLeft w:val="3326"/>
          <w:marRight w:val="0"/>
          <w:marTop w:val="0"/>
          <w:marBottom w:val="0"/>
          <w:divBdr>
            <w:top w:val="none" w:sz="0" w:space="0" w:color="auto"/>
            <w:left w:val="none" w:sz="0" w:space="0" w:color="auto"/>
            <w:bottom w:val="none" w:sz="0" w:space="0" w:color="auto"/>
            <w:right w:val="none" w:sz="0" w:space="0" w:color="auto"/>
          </w:divBdr>
        </w:div>
        <w:div w:id="1113329632">
          <w:marLeft w:val="4046"/>
          <w:marRight w:val="0"/>
          <w:marTop w:val="0"/>
          <w:marBottom w:val="0"/>
          <w:divBdr>
            <w:top w:val="none" w:sz="0" w:space="0" w:color="auto"/>
            <w:left w:val="none" w:sz="0" w:space="0" w:color="auto"/>
            <w:bottom w:val="none" w:sz="0" w:space="0" w:color="auto"/>
            <w:right w:val="none" w:sz="0" w:space="0" w:color="auto"/>
          </w:divBdr>
        </w:div>
        <w:div w:id="1221088894">
          <w:marLeft w:val="3326"/>
          <w:marRight w:val="0"/>
          <w:marTop w:val="0"/>
          <w:marBottom w:val="0"/>
          <w:divBdr>
            <w:top w:val="none" w:sz="0" w:space="0" w:color="auto"/>
            <w:left w:val="none" w:sz="0" w:space="0" w:color="auto"/>
            <w:bottom w:val="none" w:sz="0" w:space="0" w:color="auto"/>
            <w:right w:val="none" w:sz="0" w:space="0" w:color="auto"/>
          </w:divBdr>
        </w:div>
        <w:div w:id="1240824286">
          <w:marLeft w:val="4046"/>
          <w:marRight w:val="0"/>
          <w:marTop w:val="0"/>
          <w:marBottom w:val="0"/>
          <w:divBdr>
            <w:top w:val="none" w:sz="0" w:space="0" w:color="auto"/>
            <w:left w:val="none" w:sz="0" w:space="0" w:color="auto"/>
            <w:bottom w:val="none" w:sz="0" w:space="0" w:color="auto"/>
            <w:right w:val="none" w:sz="0" w:space="0" w:color="auto"/>
          </w:divBdr>
        </w:div>
        <w:div w:id="1347636396">
          <w:marLeft w:val="4046"/>
          <w:marRight w:val="0"/>
          <w:marTop w:val="0"/>
          <w:marBottom w:val="0"/>
          <w:divBdr>
            <w:top w:val="none" w:sz="0" w:space="0" w:color="auto"/>
            <w:left w:val="none" w:sz="0" w:space="0" w:color="auto"/>
            <w:bottom w:val="none" w:sz="0" w:space="0" w:color="auto"/>
            <w:right w:val="none" w:sz="0" w:space="0" w:color="auto"/>
          </w:divBdr>
        </w:div>
        <w:div w:id="1987734430">
          <w:marLeft w:val="260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090700">
      <w:bodyDiv w:val="1"/>
      <w:marLeft w:val="0"/>
      <w:marRight w:val="0"/>
      <w:marTop w:val="0"/>
      <w:marBottom w:val="0"/>
      <w:divBdr>
        <w:top w:val="none" w:sz="0" w:space="0" w:color="auto"/>
        <w:left w:val="none" w:sz="0" w:space="0" w:color="auto"/>
        <w:bottom w:val="none" w:sz="0" w:space="0" w:color="auto"/>
        <w:right w:val="none" w:sz="0" w:space="0" w:color="auto"/>
      </w:divBdr>
      <w:divsChild>
        <w:div w:id="17439576">
          <w:marLeft w:val="2606"/>
          <w:marRight w:val="0"/>
          <w:marTop w:val="0"/>
          <w:marBottom w:val="120"/>
          <w:divBdr>
            <w:top w:val="none" w:sz="0" w:space="0" w:color="auto"/>
            <w:left w:val="none" w:sz="0" w:space="0" w:color="auto"/>
            <w:bottom w:val="none" w:sz="0" w:space="0" w:color="auto"/>
            <w:right w:val="none" w:sz="0" w:space="0" w:color="auto"/>
          </w:divBdr>
        </w:div>
      </w:divsChild>
    </w:div>
    <w:div w:id="199317563">
      <w:bodyDiv w:val="1"/>
      <w:marLeft w:val="0"/>
      <w:marRight w:val="0"/>
      <w:marTop w:val="0"/>
      <w:marBottom w:val="0"/>
      <w:divBdr>
        <w:top w:val="none" w:sz="0" w:space="0" w:color="auto"/>
        <w:left w:val="none" w:sz="0" w:space="0" w:color="auto"/>
        <w:bottom w:val="none" w:sz="0" w:space="0" w:color="auto"/>
        <w:right w:val="none" w:sz="0" w:space="0" w:color="auto"/>
      </w:divBdr>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59808740">
      <w:bodyDiv w:val="1"/>
      <w:marLeft w:val="0"/>
      <w:marRight w:val="0"/>
      <w:marTop w:val="0"/>
      <w:marBottom w:val="0"/>
      <w:divBdr>
        <w:top w:val="none" w:sz="0" w:space="0" w:color="auto"/>
        <w:left w:val="none" w:sz="0" w:space="0" w:color="auto"/>
        <w:bottom w:val="none" w:sz="0" w:space="0" w:color="auto"/>
        <w:right w:val="none" w:sz="0" w:space="0" w:color="auto"/>
      </w:divBdr>
      <w:divsChild>
        <w:div w:id="448856875">
          <w:marLeft w:val="332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3076301">
      <w:bodyDiv w:val="1"/>
      <w:marLeft w:val="0"/>
      <w:marRight w:val="0"/>
      <w:marTop w:val="0"/>
      <w:marBottom w:val="0"/>
      <w:divBdr>
        <w:top w:val="none" w:sz="0" w:space="0" w:color="auto"/>
        <w:left w:val="none" w:sz="0" w:space="0" w:color="auto"/>
        <w:bottom w:val="none" w:sz="0" w:space="0" w:color="auto"/>
        <w:right w:val="none" w:sz="0" w:space="0" w:color="auto"/>
      </w:divBdr>
      <w:divsChild>
        <w:div w:id="42676005">
          <w:marLeft w:val="3326"/>
          <w:marRight w:val="0"/>
          <w:marTop w:val="0"/>
          <w:marBottom w:val="0"/>
          <w:divBdr>
            <w:top w:val="none" w:sz="0" w:space="0" w:color="auto"/>
            <w:left w:val="none" w:sz="0" w:space="0" w:color="auto"/>
            <w:bottom w:val="none" w:sz="0" w:space="0" w:color="auto"/>
            <w:right w:val="none" w:sz="0" w:space="0" w:color="auto"/>
          </w:divBdr>
        </w:div>
        <w:div w:id="116070378">
          <w:marLeft w:val="3326"/>
          <w:marRight w:val="0"/>
          <w:marTop w:val="0"/>
          <w:marBottom w:val="0"/>
          <w:divBdr>
            <w:top w:val="none" w:sz="0" w:space="0" w:color="auto"/>
            <w:left w:val="none" w:sz="0" w:space="0" w:color="auto"/>
            <w:bottom w:val="none" w:sz="0" w:space="0" w:color="auto"/>
            <w:right w:val="none" w:sz="0" w:space="0" w:color="auto"/>
          </w:divBdr>
        </w:div>
        <w:div w:id="718626589">
          <w:marLeft w:val="2606"/>
          <w:marRight w:val="0"/>
          <w:marTop w:val="0"/>
          <w:marBottom w:val="0"/>
          <w:divBdr>
            <w:top w:val="none" w:sz="0" w:space="0" w:color="auto"/>
            <w:left w:val="none" w:sz="0" w:space="0" w:color="auto"/>
            <w:bottom w:val="none" w:sz="0" w:space="0" w:color="auto"/>
            <w:right w:val="none" w:sz="0" w:space="0" w:color="auto"/>
          </w:divBdr>
        </w:div>
        <w:div w:id="1312247443">
          <w:marLeft w:val="2606"/>
          <w:marRight w:val="0"/>
          <w:marTop w:val="0"/>
          <w:marBottom w:val="0"/>
          <w:divBdr>
            <w:top w:val="none" w:sz="0" w:space="0" w:color="auto"/>
            <w:left w:val="none" w:sz="0" w:space="0" w:color="auto"/>
            <w:bottom w:val="none" w:sz="0" w:space="0" w:color="auto"/>
            <w:right w:val="none" w:sz="0" w:space="0" w:color="auto"/>
          </w:divBdr>
        </w:div>
        <w:div w:id="1766077380">
          <w:marLeft w:val="1886"/>
          <w:marRight w:val="0"/>
          <w:marTop w:val="0"/>
          <w:marBottom w:val="0"/>
          <w:divBdr>
            <w:top w:val="none" w:sz="0" w:space="0" w:color="auto"/>
            <w:left w:val="none" w:sz="0" w:space="0" w:color="auto"/>
            <w:bottom w:val="none" w:sz="0" w:space="0" w:color="auto"/>
            <w:right w:val="none" w:sz="0" w:space="0" w:color="auto"/>
          </w:divBdr>
        </w:div>
      </w:divsChild>
    </w:div>
    <w:div w:id="628781563">
      <w:bodyDiv w:val="1"/>
      <w:marLeft w:val="0"/>
      <w:marRight w:val="0"/>
      <w:marTop w:val="0"/>
      <w:marBottom w:val="0"/>
      <w:divBdr>
        <w:top w:val="none" w:sz="0" w:space="0" w:color="auto"/>
        <w:left w:val="none" w:sz="0" w:space="0" w:color="auto"/>
        <w:bottom w:val="none" w:sz="0" w:space="0" w:color="auto"/>
        <w:right w:val="none" w:sz="0" w:space="0" w:color="auto"/>
      </w:divBdr>
      <w:divsChild>
        <w:div w:id="310476689">
          <w:marLeft w:val="2606"/>
          <w:marRight w:val="0"/>
          <w:marTop w:val="0"/>
          <w:marBottom w:val="0"/>
          <w:divBdr>
            <w:top w:val="none" w:sz="0" w:space="0" w:color="auto"/>
            <w:left w:val="none" w:sz="0" w:space="0" w:color="auto"/>
            <w:bottom w:val="none" w:sz="0" w:space="0" w:color="auto"/>
            <w:right w:val="none" w:sz="0" w:space="0" w:color="auto"/>
          </w:divBdr>
        </w:div>
        <w:div w:id="682052990">
          <w:marLeft w:val="3326"/>
          <w:marRight w:val="0"/>
          <w:marTop w:val="0"/>
          <w:marBottom w:val="0"/>
          <w:divBdr>
            <w:top w:val="none" w:sz="0" w:space="0" w:color="auto"/>
            <w:left w:val="none" w:sz="0" w:space="0" w:color="auto"/>
            <w:bottom w:val="none" w:sz="0" w:space="0" w:color="auto"/>
            <w:right w:val="none" w:sz="0" w:space="0" w:color="auto"/>
          </w:divBdr>
        </w:div>
        <w:div w:id="1682198745">
          <w:marLeft w:val="2606"/>
          <w:marRight w:val="0"/>
          <w:marTop w:val="0"/>
          <w:marBottom w:val="0"/>
          <w:divBdr>
            <w:top w:val="none" w:sz="0" w:space="0" w:color="auto"/>
            <w:left w:val="none" w:sz="0" w:space="0" w:color="auto"/>
            <w:bottom w:val="none" w:sz="0" w:space="0" w:color="auto"/>
            <w:right w:val="none" w:sz="0" w:space="0" w:color="auto"/>
          </w:divBdr>
        </w:div>
        <w:div w:id="1948416686">
          <w:marLeft w:val="3326"/>
          <w:marRight w:val="0"/>
          <w:marTop w:val="0"/>
          <w:marBottom w:val="0"/>
          <w:divBdr>
            <w:top w:val="none" w:sz="0" w:space="0" w:color="auto"/>
            <w:left w:val="none" w:sz="0" w:space="0" w:color="auto"/>
            <w:bottom w:val="none" w:sz="0" w:space="0" w:color="auto"/>
            <w:right w:val="none" w:sz="0" w:space="0" w:color="auto"/>
          </w:divBdr>
        </w:div>
        <w:div w:id="2090423361">
          <w:marLeft w:val="1886"/>
          <w:marRight w:val="0"/>
          <w:marTop w:val="0"/>
          <w:marBottom w:val="0"/>
          <w:divBdr>
            <w:top w:val="none" w:sz="0" w:space="0" w:color="auto"/>
            <w:left w:val="none" w:sz="0" w:space="0" w:color="auto"/>
            <w:bottom w:val="none" w:sz="0" w:space="0" w:color="auto"/>
            <w:right w:val="none" w:sz="0" w:space="0" w:color="auto"/>
          </w:divBdr>
        </w:div>
        <w:div w:id="2117215294">
          <w:marLeft w:val="260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2868714">
      <w:bodyDiv w:val="1"/>
      <w:marLeft w:val="0"/>
      <w:marRight w:val="0"/>
      <w:marTop w:val="0"/>
      <w:marBottom w:val="0"/>
      <w:divBdr>
        <w:top w:val="none" w:sz="0" w:space="0" w:color="auto"/>
        <w:left w:val="none" w:sz="0" w:space="0" w:color="auto"/>
        <w:bottom w:val="none" w:sz="0" w:space="0" w:color="auto"/>
        <w:right w:val="none" w:sz="0" w:space="0" w:color="auto"/>
      </w:divBdr>
      <w:divsChild>
        <w:div w:id="361247068">
          <w:marLeft w:val="2606"/>
          <w:marRight w:val="0"/>
          <w:marTop w:val="0"/>
          <w:marBottom w:val="0"/>
          <w:divBdr>
            <w:top w:val="none" w:sz="0" w:space="0" w:color="auto"/>
            <w:left w:val="none" w:sz="0" w:space="0" w:color="auto"/>
            <w:bottom w:val="none" w:sz="0" w:space="0" w:color="auto"/>
            <w:right w:val="none" w:sz="0" w:space="0" w:color="auto"/>
          </w:divBdr>
        </w:div>
        <w:div w:id="419522016">
          <w:marLeft w:val="2606"/>
          <w:marRight w:val="0"/>
          <w:marTop w:val="0"/>
          <w:marBottom w:val="0"/>
          <w:divBdr>
            <w:top w:val="none" w:sz="0" w:space="0" w:color="auto"/>
            <w:left w:val="none" w:sz="0" w:space="0" w:color="auto"/>
            <w:bottom w:val="none" w:sz="0" w:space="0" w:color="auto"/>
            <w:right w:val="none" w:sz="0" w:space="0" w:color="auto"/>
          </w:divBdr>
        </w:div>
        <w:div w:id="499662894">
          <w:marLeft w:val="4046"/>
          <w:marRight w:val="0"/>
          <w:marTop w:val="0"/>
          <w:marBottom w:val="0"/>
          <w:divBdr>
            <w:top w:val="none" w:sz="0" w:space="0" w:color="auto"/>
            <w:left w:val="none" w:sz="0" w:space="0" w:color="auto"/>
            <w:bottom w:val="none" w:sz="0" w:space="0" w:color="auto"/>
            <w:right w:val="none" w:sz="0" w:space="0" w:color="auto"/>
          </w:divBdr>
        </w:div>
        <w:div w:id="745761946">
          <w:marLeft w:val="3326"/>
          <w:marRight w:val="0"/>
          <w:marTop w:val="0"/>
          <w:marBottom w:val="0"/>
          <w:divBdr>
            <w:top w:val="none" w:sz="0" w:space="0" w:color="auto"/>
            <w:left w:val="none" w:sz="0" w:space="0" w:color="auto"/>
            <w:bottom w:val="none" w:sz="0" w:space="0" w:color="auto"/>
            <w:right w:val="none" w:sz="0" w:space="0" w:color="auto"/>
          </w:divBdr>
        </w:div>
        <w:div w:id="1409888212">
          <w:marLeft w:val="3326"/>
          <w:marRight w:val="0"/>
          <w:marTop w:val="0"/>
          <w:marBottom w:val="0"/>
          <w:divBdr>
            <w:top w:val="none" w:sz="0" w:space="0" w:color="auto"/>
            <w:left w:val="none" w:sz="0" w:space="0" w:color="auto"/>
            <w:bottom w:val="none" w:sz="0" w:space="0" w:color="auto"/>
            <w:right w:val="none" w:sz="0" w:space="0" w:color="auto"/>
          </w:divBdr>
        </w:div>
        <w:div w:id="1455709098">
          <w:marLeft w:val="4046"/>
          <w:marRight w:val="0"/>
          <w:marTop w:val="0"/>
          <w:marBottom w:val="0"/>
          <w:divBdr>
            <w:top w:val="none" w:sz="0" w:space="0" w:color="auto"/>
            <w:left w:val="none" w:sz="0" w:space="0" w:color="auto"/>
            <w:bottom w:val="none" w:sz="0" w:space="0" w:color="auto"/>
            <w:right w:val="none" w:sz="0" w:space="0" w:color="auto"/>
          </w:divBdr>
        </w:div>
        <w:div w:id="1642882973">
          <w:marLeft w:val="2606"/>
          <w:marRight w:val="0"/>
          <w:marTop w:val="0"/>
          <w:marBottom w:val="0"/>
          <w:divBdr>
            <w:top w:val="none" w:sz="0" w:space="0" w:color="auto"/>
            <w:left w:val="none" w:sz="0" w:space="0" w:color="auto"/>
            <w:bottom w:val="none" w:sz="0" w:space="0" w:color="auto"/>
            <w:right w:val="none" w:sz="0" w:space="0" w:color="auto"/>
          </w:divBdr>
        </w:div>
        <w:div w:id="1702053754">
          <w:marLeft w:val="3326"/>
          <w:marRight w:val="0"/>
          <w:marTop w:val="0"/>
          <w:marBottom w:val="0"/>
          <w:divBdr>
            <w:top w:val="none" w:sz="0" w:space="0" w:color="auto"/>
            <w:left w:val="none" w:sz="0" w:space="0" w:color="auto"/>
            <w:bottom w:val="none" w:sz="0" w:space="0" w:color="auto"/>
            <w:right w:val="none" w:sz="0" w:space="0" w:color="auto"/>
          </w:divBdr>
        </w:div>
        <w:div w:id="2004122413">
          <w:marLeft w:val="332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86895306">
      <w:bodyDiv w:val="1"/>
      <w:marLeft w:val="0"/>
      <w:marRight w:val="0"/>
      <w:marTop w:val="0"/>
      <w:marBottom w:val="0"/>
      <w:divBdr>
        <w:top w:val="none" w:sz="0" w:space="0" w:color="auto"/>
        <w:left w:val="none" w:sz="0" w:space="0" w:color="auto"/>
        <w:bottom w:val="none" w:sz="0" w:space="0" w:color="auto"/>
        <w:right w:val="none" w:sz="0" w:space="0" w:color="auto"/>
      </w:divBdr>
      <w:divsChild>
        <w:div w:id="971834683">
          <w:marLeft w:val="2606"/>
          <w:marRight w:val="0"/>
          <w:marTop w:val="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5486883">
      <w:bodyDiv w:val="1"/>
      <w:marLeft w:val="0"/>
      <w:marRight w:val="0"/>
      <w:marTop w:val="0"/>
      <w:marBottom w:val="0"/>
      <w:divBdr>
        <w:top w:val="none" w:sz="0" w:space="0" w:color="auto"/>
        <w:left w:val="none" w:sz="0" w:space="0" w:color="auto"/>
        <w:bottom w:val="none" w:sz="0" w:space="0" w:color="auto"/>
        <w:right w:val="none" w:sz="0" w:space="0" w:color="auto"/>
      </w:divBdr>
      <w:divsChild>
        <w:div w:id="465045652">
          <w:marLeft w:val="2606"/>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2468229">
      <w:bodyDiv w:val="1"/>
      <w:marLeft w:val="0"/>
      <w:marRight w:val="0"/>
      <w:marTop w:val="0"/>
      <w:marBottom w:val="0"/>
      <w:divBdr>
        <w:top w:val="none" w:sz="0" w:space="0" w:color="auto"/>
        <w:left w:val="none" w:sz="0" w:space="0" w:color="auto"/>
        <w:bottom w:val="none" w:sz="0" w:space="0" w:color="auto"/>
        <w:right w:val="none" w:sz="0" w:space="0" w:color="auto"/>
      </w:divBdr>
      <w:divsChild>
        <w:div w:id="88234909">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80712278">
      <w:bodyDiv w:val="1"/>
      <w:marLeft w:val="0"/>
      <w:marRight w:val="0"/>
      <w:marTop w:val="0"/>
      <w:marBottom w:val="0"/>
      <w:divBdr>
        <w:top w:val="none" w:sz="0" w:space="0" w:color="auto"/>
        <w:left w:val="none" w:sz="0" w:space="0" w:color="auto"/>
        <w:bottom w:val="none" w:sz="0" w:space="0" w:color="auto"/>
        <w:right w:val="none" w:sz="0" w:space="0" w:color="auto"/>
      </w:divBdr>
      <w:divsChild>
        <w:div w:id="641663982">
          <w:marLeft w:val="1886"/>
          <w:marRight w:val="0"/>
          <w:marTop w:val="0"/>
          <w:marBottom w:val="1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7715805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0544093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24056447">
      <w:bodyDiv w:val="1"/>
      <w:marLeft w:val="0"/>
      <w:marRight w:val="0"/>
      <w:marTop w:val="0"/>
      <w:marBottom w:val="0"/>
      <w:divBdr>
        <w:top w:val="none" w:sz="0" w:space="0" w:color="auto"/>
        <w:left w:val="none" w:sz="0" w:space="0" w:color="auto"/>
        <w:bottom w:val="none" w:sz="0" w:space="0" w:color="auto"/>
        <w:right w:val="none" w:sz="0" w:space="0" w:color="auto"/>
      </w:divBdr>
      <w:divsChild>
        <w:div w:id="706030858">
          <w:marLeft w:val="188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4040015">
      <w:bodyDiv w:val="1"/>
      <w:marLeft w:val="0"/>
      <w:marRight w:val="0"/>
      <w:marTop w:val="0"/>
      <w:marBottom w:val="0"/>
      <w:divBdr>
        <w:top w:val="none" w:sz="0" w:space="0" w:color="auto"/>
        <w:left w:val="none" w:sz="0" w:space="0" w:color="auto"/>
        <w:bottom w:val="none" w:sz="0" w:space="0" w:color="auto"/>
        <w:right w:val="none" w:sz="0" w:space="0" w:color="auto"/>
      </w:divBdr>
      <w:divsChild>
        <w:div w:id="42488222">
          <w:marLeft w:val="4766"/>
          <w:marRight w:val="0"/>
          <w:marTop w:val="0"/>
          <w:marBottom w:val="0"/>
          <w:divBdr>
            <w:top w:val="none" w:sz="0" w:space="0" w:color="auto"/>
            <w:left w:val="none" w:sz="0" w:space="0" w:color="auto"/>
            <w:bottom w:val="none" w:sz="0" w:space="0" w:color="auto"/>
            <w:right w:val="none" w:sz="0" w:space="0" w:color="auto"/>
          </w:divBdr>
        </w:div>
        <w:div w:id="45224351">
          <w:marLeft w:val="4766"/>
          <w:marRight w:val="0"/>
          <w:marTop w:val="0"/>
          <w:marBottom w:val="0"/>
          <w:divBdr>
            <w:top w:val="none" w:sz="0" w:space="0" w:color="auto"/>
            <w:left w:val="none" w:sz="0" w:space="0" w:color="auto"/>
            <w:bottom w:val="none" w:sz="0" w:space="0" w:color="auto"/>
            <w:right w:val="none" w:sz="0" w:space="0" w:color="auto"/>
          </w:divBdr>
        </w:div>
        <w:div w:id="338388008">
          <w:marLeft w:val="4046"/>
          <w:marRight w:val="0"/>
          <w:marTop w:val="0"/>
          <w:marBottom w:val="0"/>
          <w:divBdr>
            <w:top w:val="none" w:sz="0" w:space="0" w:color="auto"/>
            <w:left w:val="none" w:sz="0" w:space="0" w:color="auto"/>
            <w:bottom w:val="none" w:sz="0" w:space="0" w:color="auto"/>
            <w:right w:val="none" w:sz="0" w:space="0" w:color="auto"/>
          </w:divBdr>
        </w:div>
        <w:div w:id="690687659">
          <w:marLeft w:val="4766"/>
          <w:marRight w:val="0"/>
          <w:marTop w:val="0"/>
          <w:marBottom w:val="0"/>
          <w:divBdr>
            <w:top w:val="none" w:sz="0" w:space="0" w:color="auto"/>
            <w:left w:val="none" w:sz="0" w:space="0" w:color="auto"/>
            <w:bottom w:val="none" w:sz="0" w:space="0" w:color="auto"/>
            <w:right w:val="none" w:sz="0" w:space="0" w:color="auto"/>
          </w:divBdr>
        </w:div>
        <w:div w:id="803621959">
          <w:marLeft w:val="1886"/>
          <w:marRight w:val="0"/>
          <w:marTop w:val="0"/>
          <w:marBottom w:val="0"/>
          <w:divBdr>
            <w:top w:val="none" w:sz="0" w:space="0" w:color="auto"/>
            <w:left w:val="none" w:sz="0" w:space="0" w:color="auto"/>
            <w:bottom w:val="none" w:sz="0" w:space="0" w:color="auto"/>
            <w:right w:val="none" w:sz="0" w:space="0" w:color="auto"/>
          </w:divBdr>
        </w:div>
        <w:div w:id="831986160">
          <w:marLeft w:val="2606"/>
          <w:marRight w:val="0"/>
          <w:marTop w:val="0"/>
          <w:marBottom w:val="0"/>
          <w:divBdr>
            <w:top w:val="none" w:sz="0" w:space="0" w:color="auto"/>
            <w:left w:val="none" w:sz="0" w:space="0" w:color="auto"/>
            <w:bottom w:val="none" w:sz="0" w:space="0" w:color="auto"/>
            <w:right w:val="none" w:sz="0" w:space="0" w:color="auto"/>
          </w:divBdr>
        </w:div>
        <w:div w:id="877736562">
          <w:marLeft w:val="4046"/>
          <w:marRight w:val="0"/>
          <w:marTop w:val="0"/>
          <w:marBottom w:val="0"/>
          <w:divBdr>
            <w:top w:val="none" w:sz="0" w:space="0" w:color="auto"/>
            <w:left w:val="none" w:sz="0" w:space="0" w:color="auto"/>
            <w:bottom w:val="none" w:sz="0" w:space="0" w:color="auto"/>
            <w:right w:val="none" w:sz="0" w:space="0" w:color="auto"/>
          </w:divBdr>
        </w:div>
        <w:div w:id="1089932876">
          <w:marLeft w:val="3326"/>
          <w:marRight w:val="0"/>
          <w:marTop w:val="0"/>
          <w:marBottom w:val="0"/>
          <w:divBdr>
            <w:top w:val="none" w:sz="0" w:space="0" w:color="auto"/>
            <w:left w:val="none" w:sz="0" w:space="0" w:color="auto"/>
            <w:bottom w:val="none" w:sz="0" w:space="0" w:color="auto"/>
            <w:right w:val="none" w:sz="0" w:space="0" w:color="auto"/>
          </w:divBdr>
        </w:div>
        <w:div w:id="1855803931">
          <w:marLeft w:val="404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21853888">
      <w:bodyDiv w:val="1"/>
      <w:marLeft w:val="0"/>
      <w:marRight w:val="0"/>
      <w:marTop w:val="0"/>
      <w:marBottom w:val="0"/>
      <w:divBdr>
        <w:top w:val="none" w:sz="0" w:space="0" w:color="auto"/>
        <w:left w:val="none" w:sz="0" w:space="0" w:color="auto"/>
        <w:bottom w:val="none" w:sz="0" w:space="0" w:color="auto"/>
        <w:right w:val="none" w:sz="0" w:space="0" w:color="auto"/>
      </w:divBdr>
      <w:divsChild>
        <w:div w:id="488596774">
          <w:marLeft w:val="404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9</Pages>
  <Words>2350</Words>
  <Characters>13399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3</cp:revision>
  <dcterms:created xsi:type="dcterms:W3CDTF">2024-02-18T19:35:00Z</dcterms:created>
  <dcterms:modified xsi:type="dcterms:W3CDTF">2024-02-19T23:14:00Z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